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Theme="minorHAnsi" w:hAnsi="Times New Roman" w:cstheme="minorBidi"/>
          <w:color w:val="auto"/>
          <w:sz w:val="24"/>
          <w:szCs w:val="22"/>
          <w:lang w:eastAsia="en-US"/>
        </w:rPr>
        <w:id w:val="874129284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83895" w:rsidRPr="00383895" w:rsidRDefault="00383895" w:rsidP="00383895">
          <w:pPr>
            <w:pStyle w:val="Nagwekspisutreci"/>
            <w:jc w:val="center"/>
            <w:rPr>
              <w:rFonts w:ascii="Times New Roman" w:hAnsi="Times New Roman" w:cs="Times New Roman"/>
              <w:b/>
              <w:bCs/>
              <w:color w:val="538135" w:themeColor="accent6" w:themeShade="BF"/>
            </w:rPr>
          </w:pPr>
          <w:r w:rsidRPr="00383895">
            <w:rPr>
              <w:rFonts w:ascii="Times New Roman" w:hAnsi="Times New Roman" w:cs="Times New Roman"/>
              <w:b/>
              <w:bCs/>
              <w:color w:val="538135" w:themeColor="accent6" w:themeShade="BF"/>
            </w:rPr>
            <w:t>Spis zawartości</w:t>
          </w:r>
        </w:p>
        <w:p w:rsidR="004A35E6" w:rsidRDefault="00F2356F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r>
            <w:fldChar w:fldCharType="begin"/>
          </w:r>
          <w:r w:rsidR="00383895">
            <w:instrText xml:space="preserve"> TOC \o "1-3" \h \z \u </w:instrText>
          </w:r>
          <w:r>
            <w:fldChar w:fldCharType="separate"/>
          </w:r>
          <w:hyperlink w:anchor="_Toc121401546" w:history="1">
            <w:r w:rsidR="004A35E6" w:rsidRPr="004216B9">
              <w:rPr>
                <w:rStyle w:val="Hipercze"/>
                <w:noProof/>
              </w:rPr>
              <w:t>1</w:t>
            </w:r>
            <w:r w:rsidR="004A35E6"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="004A35E6" w:rsidRPr="004216B9">
              <w:rPr>
                <w:rStyle w:val="Hipercze"/>
                <w:noProof/>
              </w:rPr>
              <w:t>CZĘŚĆ OPISOWA</w:t>
            </w:r>
            <w:r w:rsidR="004A35E6">
              <w:rPr>
                <w:noProof/>
                <w:webHidden/>
              </w:rPr>
              <w:tab/>
            </w:r>
            <w:r w:rsidR="004A35E6">
              <w:rPr>
                <w:noProof/>
                <w:webHidden/>
              </w:rPr>
              <w:fldChar w:fldCharType="begin"/>
            </w:r>
            <w:r w:rsidR="004A35E6">
              <w:rPr>
                <w:noProof/>
                <w:webHidden/>
              </w:rPr>
              <w:instrText xml:space="preserve"> PAGEREF _Toc121401546 \h </w:instrText>
            </w:r>
            <w:r w:rsidR="004A35E6">
              <w:rPr>
                <w:noProof/>
                <w:webHidden/>
              </w:rPr>
            </w:r>
            <w:r w:rsidR="004A35E6">
              <w:rPr>
                <w:noProof/>
                <w:webHidden/>
              </w:rPr>
              <w:fldChar w:fldCharType="separate"/>
            </w:r>
            <w:r w:rsidR="004A35E6">
              <w:rPr>
                <w:noProof/>
                <w:webHidden/>
              </w:rPr>
              <w:t>2</w:t>
            </w:r>
            <w:r w:rsidR="004A35E6"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47" w:history="1">
            <w:r w:rsidRPr="004216B9">
              <w:rPr>
                <w:rStyle w:val="Hipercze"/>
                <w:rFonts w:cs="Times New Roman"/>
                <w:bCs/>
                <w:noProof/>
              </w:rPr>
              <w:t>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Podstawa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48" w:history="1">
            <w:r w:rsidRPr="004216B9">
              <w:rPr>
                <w:rStyle w:val="Hipercze"/>
                <w:rFonts w:cs="Times New Roman"/>
                <w:bCs/>
                <w:noProof/>
              </w:rPr>
              <w:t>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Inwestor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_Toc121401548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49" w:history="1">
            <w:r w:rsidRPr="004216B9">
              <w:rPr>
                <w:rStyle w:val="Hipercze"/>
                <w:rFonts w:cs="Times New Roman"/>
                <w:bCs/>
                <w:noProof/>
              </w:rPr>
              <w:t>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Zakres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_Toc121401549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50" w:history="1">
            <w:r w:rsidRPr="004216B9">
              <w:rPr>
                <w:rStyle w:val="Hipercze"/>
                <w:rFonts w:cs="Times New Roman"/>
                <w:bCs/>
                <w:noProof/>
              </w:rPr>
              <w:t>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Lokalizacja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51" w:history="1">
            <w:r w:rsidRPr="004216B9">
              <w:rPr>
                <w:rStyle w:val="Hipercze"/>
                <w:rFonts w:cs="Times New Roman"/>
                <w:bCs/>
                <w:noProof/>
              </w:rPr>
              <w:t>5.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Istniejący stan zagospodarowania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52" w:history="1">
            <w:r w:rsidRPr="004216B9">
              <w:rPr>
                <w:rStyle w:val="Hipercze"/>
                <w:rFonts w:cs="Times New Roman"/>
                <w:bCs/>
                <w:noProof/>
              </w:rPr>
              <w:t>6.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Projektowany stan zagospodarowania terenu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_Toc121401552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53" w:history="1">
            <w:r w:rsidRPr="004216B9">
              <w:rPr>
                <w:rStyle w:val="Hipercze"/>
                <w:rFonts w:cs="Times New Roman"/>
                <w:bCs/>
                <w:noProof/>
              </w:rPr>
              <w:t>7.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Opis przyjętych rozwiązań projektowanej sieci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54" w:history="1">
            <w:r w:rsidRPr="004216B9">
              <w:rPr>
                <w:rStyle w:val="Hipercze"/>
                <w:rFonts w:cs="Times New Roman"/>
                <w:bCs/>
                <w:noProof/>
              </w:rPr>
              <w:t>8.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Armatura i obiekty na sieci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55" w:history="1">
            <w:r w:rsidRPr="004216B9">
              <w:rPr>
                <w:rStyle w:val="Hipercze"/>
                <w:noProof/>
              </w:rPr>
              <w:t>1.8.1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Studnie betonowe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56" w:history="1">
            <w:r w:rsidRPr="004216B9">
              <w:rPr>
                <w:rStyle w:val="Hipercze"/>
                <w:noProof/>
              </w:rPr>
              <w:t>1.8.2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Wpusty deszczowe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66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57" w:history="1">
            <w:r w:rsidRPr="004216B9">
              <w:rPr>
                <w:rStyle w:val="Hipercze"/>
                <w:rFonts w:cs="Times New Roman"/>
                <w:bCs/>
                <w:noProof/>
              </w:rPr>
              <w:t>9.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Wytyczne wykonawcze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58" w:history="1">
            <w:r w:rsidRPr="004216B9">
              <w:rPr>
                <w:rStyle w:val="Hipercze"/>
                <w:noProof/>
              </w:rPr>
              <w:t>1.9.1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Montaż sieci kanalizacji deszczowej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59" w:history="1">
            <w:r w:rsidRPr="004216B9">
              <w:rPr>
                <w:rStyle w:val="Hipercze"/>
                <w:noProof/>
              </w:rPr>
              <w:t>1.9.2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Technologia robót ziemnych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60" w:history="1">
            <w:r w:rsidRPr="004216B9">
              <w:rPr>
                <w:rStyle w:val="Hipercze"/>
                <w:noProof/>
              </w:rPr>
              <w:t>1.9.3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Wykopy i ich umocnienia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61" w:history="1">
            <w:r w:rsidRPr="004216B9">
              <w:rPr>
                <w:rStyle w:val="Hipercze"/>
                <w:noProof/>
              </w:rPr>
              <w:t>1.9.4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Odwodnienia wykopu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62" w:history="1">
            <w:r w:rsidRPr="004216B9">
              <w:rPr>
                <w:rStyle w:val="Hipercze"/>
                <w:noProof/>
              </w:rPr>
              <w:t>1.9.5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Próba szczelności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63" w:history="1">
            <w:r w:rsidRPr="004216B9">
              <w:rPr>
                <w:rStyle w:val="Hipercze"/>
                <w:rFonts w:cs="Times New Roman"/>
                <w:bCs/>
                <w:noProof/>
              </w:rPr>
              <w:t>10.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Uwagi i zalecenia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64" w:history="1">
            <w:r w:rsidRPr="004216B9">
              <w:rPr>
                <w:rStyle w:val="Hipercze"/>
                <w:noProof/>
              </w:rPr>
              <w:t>1.10.1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Odbudowa nawierzchni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65" w:history="1">
            <w:r w:rsidRPr="004216B9">
              <w:rPr>
                <w:rStyle w:val="Hipercze"/>
                <w:noProof/>
              </w:rPr>
              <w:t>1.10.2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Odbiór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66" w:history="1">
            <w:r w:rsidRPr="004216B9">
              <w:rPr>
                <w:rStyle w:val="Hipercze"/>
                <w:noProof/>
              </w:rPr>
              <w:t>1.10.3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Warunki BHP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67" w:history="1">
            <w:r w:rsidRPr="004216B9">
              <w:rPr>
                <w:rStyle w:val="Hipercze"/>
                <w:noProof/>
              </w:rPr>
              <w:t>1.10.4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Wykonawstwo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68" w:history="1">
            <w:r w:rsidRPr="004216B9">
              <w:rPr>
                <w:rStyle w:val="Hipercze"/>
                <w:noProof/>
              </w:rPr>
              <w:t>1.10.5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Uwagi i zalecenia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69" w:history="1">
            <w:r w:rsidRPr="004216B9">
              <w:rPr>
                <w:rStyle w:val="Hipercze"/>
                <w:rFonts w:cs="Times New Roman"/>
                <w:bCs/>
                <w:noProof/>
              </w:rPr>
              <w:t>11.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Informacje i dane dotyczące terenu objętego opracowaniem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70" w:history="1">
            <w:r w:rsidRPr="004216B9">
              <w:rPr>
                <w:rStyle w:val="Hipercze"/>
                <w:noProof/>
              </w:rPr>
              <w:t>1.11.1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Zgodność zamierzenia budowlanego z MPZP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71" w:history="1">
            <w:r w:rsidRPr="004216B9">
              <w:rPr>
                <w:rStyle w:val="Hipercze"/>
                <w:noProof/>
              </w:rPr>
              <w:t>1.11.2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Ustawa o drogach publicznych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72" w:history="1">
            <w:r w:rsidRPr="004216B9">
              <w:rPr>
                <w:rStyle w:val="Hipercze"/>
                <w:noProof/>
                <w:lang w:eastAsia="pl-PL"/>
              </w:rPr>
              <w:t>1.11.3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  <w:lang w:eastAsia="pl-PL"/>
              </w:rPr>
              <w:t>Stała oraz czasowa organizacja ruchu drogowego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73" w:history="1">
            <w:r w:rsidRPr="004216B9">
              <w:rPr>
                <w:rStyle w:val="Hipercze"/>
                <w:noProof/>
              </w:rPr>
              <w:t>1.11.4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Ochrona konserwatora zabytków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74" w:history="1">
            <w:r w:rsidRPr="004216B9">
              <w:rPr>
                <w:rStyle w:val="Hipercze"/>
                <w:noProof/>
              </w:rPr>
              <w:t>1.11.5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Ochrona terenów górniczych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3"/>
            <w:tabs>
              <w:tab w:val="left" w:pos="132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75" w:history="1">
            <w:r w:rsidRPr="004216B9">
              <w:rPr>
                <w:rStyle w:val="Hipercze"/>
                <w:noProof/>
              </w:rPr>
              <w:t>1.11.6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Ochrona środowiska oraz higieny i zdrowia użytkowników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76" w:history="1">
            <w:r w:rsidRPr="004216B9">
              <w:rPr>
                <w:rStyle w:val="Hipercze"/>
                <w:rFonts w:cs="Times New Roman"/>
                <w:bCs/>
                <w:noProof/>
              </w:rPr>
              <w:t>12.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Warunki i dane ochrony przeciwpożarowej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77" w:history="1">
            <w:r w:rsidRPr="004216B9">
              <w:rPr>
                <w:rStyle w:val="Hipercze"/>
                <w:rFonts w:cs="Times New Roman"/>
                <w:bCs/>
                <w:noProof/>
              </w:rPr>
              <w:t>13.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Obszar oddziaływania projektowanego obiektu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78" w:history="1">
            <w:r w:rsidRPr="004216B9">
              <w:rPr>
                <w:rStyle w:val="Hipercze"/>
                <w:rFonts w:cs="Times New Roman"/>
                <w:bCs/>
                <w:noProof/>
              </w:rPr>
              <w:t>14.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Układ zieleni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79" w:history="1">
            <w:r w:rsidRPr="004216B9">
              <w:rPr>
                <w:rStyle w:val="Hipercze"/>
                <w:rFonts w:cs="Times New Roman"/>
                <w:bCs/>
                <w:noProof/>
              </w:rPr>
              <w:t>15.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Dojazd do terenu inwestycji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80" w:history="1">
            <w:r w:rsidRPr="004216B9">
              <w:rPr>
                <w:rStyle w:val="Hipercze"/>
                <w:rFonts w:cs="Times New Roman"/>
                <w:bCs/>
                <w:noProof/>
              </w:rPr>
              <w:t>16.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Wpływ obiektu na środowisko i jego wykorzystanie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81" w:history="1">
            <w:r w:rsidRPr="004216B9">
              <w:rPr>
                <w:rStyle w:val="Hipercze"/>
                <w:rFonts w:cs="Times New Roman"/>
                <w:bCs/>
                <w:noProof/>
              </w:rPr>
              <w:t>17.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Kategoria geotechniczna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2"/>
            <w:tabs>
              <w:tab w:val="left" w:pos="8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82" w:history="1">
            <w:r w:rsidRPr="004216B9">
              <w:rPr>
                <w:rStyle w:val="Hipercze"/>
                <w:rFonts w:cs="Times New Roman"/>
                <w:bCs/>
                <w:noProof/>
              </w:rPr>
              <w:t>18.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Kategoria obiektu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4A35E6" w:rsidRDefault="004A35E6">
          <w:pPr>
            <w:pStyle w:val="Spistreci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/>
              <w:noProof/>
              <w:sz w:val="22"/>
              <w:lang w:eastAsia="pl-PL"/>
            </w:rPr>
          </w:pPr>
          <w:hyperlink w:anchor="_Toc121401583" w:history="1">
            <w:r w:rsidRPr="004216B9">
              <w:rPr>
                <w:rStyle w:val="Hipercze"/>
                <w:noProof/>
              </w:rPr>
              <w:t>2</w:t>
            </w:r>
            <w:r>
              <w:rPr>
                <w:rFonts w:asciiTheme="minorHAnsi" w:eastAsiaTheme="minorEastAsia" w:hAnsiTheme="minorHAnsi"/>
                <w:noProof/>
                <w:sz w:val="22"/>
                <w:lang w:eastAsia="pl-PL"/>
              </w:rPr>
              <w:tab/>
            </w:r>
            <w:r w:rsidRPr="004216B9">
              <w:rPr>
                <w:rStyle w:val="Hipercze"/>
                <w:noProof/>
              </w:rPr>
              <w:t>CZĘŚĆ RYSUNKOWA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_Toc121401583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383895" w:rsidRDefault="00F2356F">
          <w:r>
            <w:rPr>
              <w:b/>
              <w:bCs/>
            </w:rPr>
            <w:fldChar w:fldCharType="end"/>
          </w:r>
        </w:p>
      </w:sdtContent>
    </w:sdt>
    <w:p w:rsidR="00383895" w:rsidRDefault="00383895" w:rsidP="00F44314"/>
    <w:p w:rsidR="00383895" w:rsidRDefault="00383895" w:rsidP="00F44314"/>
    <w:p w:rsidR="00383895" w:rsidRDefault="00383895" w:rsidP="00F44314"/>
    <w:p w:rsidR="00383895" w:rsidRDefault="00383895" w:rsidP="00F44314"/>
    <w:p w:rsidR="00383895" w:rsidRDefault="00383895" w:rsidP="00F44314"/>
    <w:p w:rsidR="004A35E6" w:rsidRDefault="004A35E6" w:rsidP="00F44314"/>
    <w:p w:rsidR="004A35E6" w:rsidRDefault="004A35E6" w:rsidP="00F44314"/>
    <w:p w:rsidR="004A35E6" w:rsidRDefault="004A35E6" w:rsidP="00F44314"/>
    <w:p w:rsidR="004A35E6" w:rsidRDefault="004A35E6" w:rsidP="00F44314"/>
    <w:p w:rsidR="004A35E6" w:rsidRDefault="004A35E6" w:rsidP="00F44314"/>
    <w:p w:rsidR="004A35E6" w:rsidRDefault="004A35E6" w:rsidP="00F44314"/>
    <w:p w:rsidR="004A35E6" w:rsidRDefault="004A35E6" w:rsidP="00F44314"/>
    <w:p w:rsidR="004A35E6" w:rsidRDefault="004A35E6" w:rsidP="00F44314"/>
    <w:p w:rsidR="004A35E6" w:rsidRDefault="004A35E6" w:rsidP="00F44314"/>
    <w:p w:rsidR="004A35E6" w:rsidRDefault="004A35E6" w:rsidP="00F44314"/>
    <w:p w:rsidR="004A35E6" w:rsidRDefault="004A35E6" w:rsidP="00F44314"/>
    <w:p w:rsidR="004A35E6" w:rsidRDefault="004A35E6" w:rsidP="00F44314"/>
    <w:p w:rsidR="004A35E6" w:rsidRDefault="004A35E6" w:rsidP="00F44314"/>
    <w:p w:rsidR="004A35E6" w:rsidRDefault="004A35E6" w:rsidP="00F44314"/>
    <w:p w:rsidR="00383895" w:rsidRDefault="00383895" w:rsidP="00F44314"/>
    <w:p w:rsidR="00383895" w:rsidRDefault="00383895" w:rsidP="00F44314"/>
    <w:p w:rsidR="00383895" w:rsidRDefault="00383895" w:rsidP="00F44314"/>
    <w:p w:rsidR="00383895" w:rsidRDefault="00383895" w:rsidP="00F44314"/>
    <w:p w:rsidR="00FB36B5" w:rsidRDefault="00F44314" w:rsidP="00073269">
      <w:pPr>
        <w:pStyle w:val="Nagwek1"/>
        <w:jc w:val="center"/>
      </w:pPr>
      <w:bookmarkStart w:id="0" w:name="_Toc121401546"/>
      <w:r>
        <w:lastRenderedPageBreak/>
        <w:t>CZĘŚĆ OPISOWA</w:t>
      </w:r>
      <w:bookmarkEnd w:id="0"/>
    </w:p>
    <w:p w:rsidR="00F44314" w:rsidRDefault="00383895" w:rsidP="00F44314">
      <w:pPr>
        <w:pStyle w:val="Nagwek2"/>
      </w:pPr>
      <w:bookmarkStart w:id="1" w:name="_Toc121401547"/>
      <w:r>
        <w:t>Podstawa opracowania</w:t>
      </w:r>
      <w:bookmarkEnd w:id="1"/>
      <w:r>
        <w:t xml:space="preserve"> </w:t>
      </w:r>
    </w:p>
    <w:p w:rsidR="00723B46" w:rsidRPr="00723B46" w:rsidRDefault="00723B46" w:rsidP="00723B46">
      <w:pPr>
        <w:pStyle w:val="Nagwek"/>
        <w:rPr>
          <w:bCs/>
        </w:rPr>
      </w:pPr>
      <w:r>
        <w:rPr>
          <w:bCs/>
        </w:rPr>
        <w:t xml:space="preserve">        </w:t>
      </w:r>
      <w:r w:rsidRPr="00723B46">
        <w:rPr>
          <w:bCs/>
        </w:rPr>
        <w:t xml:space="preserve">Przedmiotem opracowania jest projekt </w:t>
      </w:r>
      <w:r w:rsidR="004A35E6">
        <w:rPr>
          <w:bCs/>
        </w:rPr>
        <w:t>techniczny</w:t>
      </w:r>
      <w:r w:rsidRPr="00723B46">
        <w:rPr>
          <w:bCs/>
        </w:rPr>
        <w:t xml:space="preserve"> dla zadania p.n.: ” </w:t>
      </w:r>
      <w:r w:rsidR="00F06583">
        <w:rPr>
          <w:bCs/>
        </w:rPr>
        <w:t>Budowa sieci kanalizacji sanitarnej oraz p</w:t>
      </w:r>
      <w:r w:rsidRPr="00723B46">
        <w:rPr>
          <w:bCs/>
        </w:rPr>
        <w:t>rzebudowa konstrukcji i nawierzchni drogi ul. Ratuszowej w Ruszowie na odcinku od ul. Żagańskiej do ul. Ułańskiej”.</w:t>
      </w:r>
    </w:p>
    <w:p w:rsidR="004F54AC" w:rsidRDefault="004F54AC" w:rsidP="004F54AC">
      <w:pPr>
        <w:pStyle w:val="Nagwek2"/>
      </w:pPr>
      <w:bookmarkStart w:id="2" w:name="_Toc121401548"/>
      <w:r>
        <w:t>Inwestor</w:t>
      </w:r>
      <w:bookmarkEnd w:id="2"/>
    </w:p>
    <w:p w:rsidR="00723B46" w:rsidRDefault="00723B46" w:rsidP="00723B46">
      <w:pPr>
        <w:pStyle w:val="Bezodstpw"/>
        <w:jc w:val="center"/>
        <w:rPr>
          <w:b/>
          <w:bCs/>
          <w:i/>
          <w:iCs/>
          <w:szCs w:val="24"/>
        </w:rPr>
      </w:pPr>
      <w:r>
        <w:rPr>
          <w:b/>
          <w:bCs/>
        </w:rPr>
        <w:t>Gmina Węgliniec</w:t>
      </w:r>
      <w:r>
        <w:rPr>
          <w:b/>
          <w:bCs/>
        </w:rPr>
        <w:br/>
        <w:t>ul. Sikorskiego 3</w:t>
      </w:r>
      <w:r>
        <w:rPr>
          <w:b/>
          <w:bCs/>
        </w:rPr>
        <w:br/>
        <w:t>59-940 Węgliniec</w:t>
      </w:r>
    </w:p>
    <w:p w:rsidR="001A73B5" w:rsidRPr="004675FD" w:rsidRDefault="001A73B5" w:rsidP="0034535F">
      <w:pPr>
        <w:spacing w:after="0"/>
        <w:jc w:val="center"/>
        <w:rPr>
          <w:b/>
          <w:bCs/>
        </w:rPr>
      </w:pPr>
    </w:p>
    <w:p w:rsidR="0034535F" w:rsidRDefault="00383895" w:rsidP="00383895">
      <w:pPr>
        <w:pStyle w:val="Nagwek2"/>
      </w:pPr>
      <w:bookmarkStart w:id="3" w:name="_Toc121401549"/>
      <w:r>
        <w:t>Zakres opracowania</w:t>
      </w:r>
      <w:bookmarkEnd w:id="3"/>
    </w:p>
    <w:p w:rsidR="00EC3A6C" w:rsidRDefault="00EC3A6C" w:rsidP="00EC3A6C">
      <w:pPr>
        <w:ind w:firstLine="360"/>
      </w:pPr>
      <w:r>
        <w:t xml:space="preserve">Zakres </w:t>
      </w:r>
      <w:r w:rsidR="00723B46">
        <w:t>opracowania</w:t>
      </w:r>
      <w:r>
        <w:t xml:space="preserve"> obejmuje:</w:t>
      </w:r>
    </w:p>
    <w:p w:rsidR="00723B46" w:rsidRDefault="00723B46" w:rsidP="00EC3A6C">
      <w:pPr>
        <w:ind w:firstLine="360"/>
      </w:pPr>
      <w:r>
        <w:t>BRANŻA DROGOWA:</w:t>
      </w:r>
    </w:p>
    <w:p w:rsidR="00723B46" w:rsidRPr="00723B46" w:rsidRDefault="00723B46" w:rsidP="00723B46">
      <w:pPr>
        <w:pStyle w:val="Akapitzlist"/>
        <w:numPr>
          <w:ilvl w:val="0"/>
          <w:numId w:val="32"/>
        </w:numPr>
        <w:spacing w:after="0" w:line="360" w:lineRule="auto"/>
        <w:rPr>
          <w:rFonts w:eastAsia="Times New Roman"/>
          <w:szCs w:val="24"/>
        </w:rPr>
      </w:pPr>
      <w:r w:rsidRPr="00723B46">
        <w:rPr>
          <w:rFonts w:eastAsia="Times New Roman"/>
          <w:szCs w:val="24"/>
        </w:rPr>
        <w:t>Roboty rozbiórkowe:</w:t>
      </w:r>
    </w:p>
    <w:p w:rsidR="00723B46" w:rsidRPr="009F65BC" w:rsidRDefault="00723B46" w:rsidP="009F65BC">
      <w:pPr>
        <w:spacing w:after="0" w:line="360" w:lineRule="auto"/>
        <w:rPr>
          <w:rFonts w:eastAsia="Times New Roman"/>
          <w:szCs w:val="24"/>
        </w:rPr>
      </w:pPr>
      <w:r w:rsidRPr="00723B46">
        <w:rPr>
          <w:rFonts w:eastAsia="Times New Roman"/>
          <w:szCs w:val="24"/>
        </w:rPr>
        <w:t xml:space="preserve">- konstrukcja drogi z kostki granitowej (wraz z podbudową) z jej odzyskaniem do powtórnego </w:t>
      </w:r>
      <w:r w:rsidRPr="009F65BC">
        <w:rPr>
          <w:rFonts w:eastAsia="Times New Roman"/>
          <w:szCs w:val="24"/>
        </w:rPr>
        <w:t>wbudowania</w:t>
      </w:r>
    </w:p>
    <w:p w:rsidR="00723B46" w:rsidRPr="00723B46" w:rsidRDefault="00723B46" w:rsidP="00723B46">
      <w:pPr>
        <w:spacing w:after="0" w:line="360" w:lineRule="auto"/>
        <w:rPr>
          <w:rFonts w:eastAsia="Times New Roman"/>
          <w:szCs w:val="24"/>
        </w:rPr>
      </w:pPr>
      <w:r w:rsidRPr="00723B46">
        <w:rPr>
          <w:rFonts w:eastAsia="Times New Roman"/>
          <w:szCs w:val="24"/>
        </w:rPr>
        <w:t>- konstrukcja chodników</w:t>
      </w:r>
    </w:p>
    <w:p w:rsidR="00723B46" w:rsidRPr="00723B46" w:rsidRDefault="00723B46" w:rsidP="00723B46">
      <w:pPr>
        <w:spacing w:after="0" w:line="360" w:lineRule="auto"/>
        <w:rPr>
          <w:rFonts w:eastAsia="Times New Roman"/>
          <w:szCs w:val="24"/>
        </w:rPr>
      </w:pPr>
      <w:r w:rsidRPr="00723B46">
        <w:rPr>
          <w:rFonts w:eastAsia="Times New Roman"/>
          <w:szCs w:val="24"/>
        </w:rPr>
        <w:t>- konstrukcja przebudowywanych zjazdów,</w:t>
      </w:r>
    </w:p>
    <w:p w:rsidR="00723B46" w:rsidRPr="009F65BC" w:rsidRDefault="00723B46" w:rsidP="009F65BC">
      <w:pPr>
        <w:spacing w:after="0" w:line="360" w:lineRule="auto"/>
        <w:rPr>
          <w:rFonts w:eastAsia="Times New Roman"/>
          <w:szCs w:val="24"/>
        </w:rPr>
      </w:pPr>
      <w:r w:rsidRPr="00723B46">
        <w:rPr>
          <w:rFonts w:eastAsia="Times New Roman"/>
          <w:szCs w:val="24"/>
        </w:rPr>
        <w:t xml:space="preserve">- elementy prefabrykowane (krawężniki i obrzeża), krawężniki granitowe do powtórnego </w:t>
      </w:r>
      <w:r w:rsidRPr="009F65BC">
        <w:rPr>
          <w:rFonts w:eastAsia="Times New Roman"/>
          <w:szCs w:val="24"/>
        </w:rPr>
        <w:t>wbudowania</w:t>
      </w:r>
    </w:p>
    <w:p w:rsidR="00723B46" w:rsidRDefault="00723B46" w:rsidP="00723B46">
      <w:pPr>
        <w:spacing w:after="0" w:line="36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- oznakowanie pionowe,</w:t>
      </w:r>
    </w:p>
    <w:p w:rsidR="00723B46" w:rsidRDefault="00723B46" w:rsidP="00723B46">
      <w:pPr>
        <w:ind w:firstLine="360"/>
      </w:pPr>
      <w:r>
        <w:t>BRANŻA SANITARNA:</w:t>
      </w:r>
    </w:p>
    <w:p w:rsidR="00723B46" w:rsidRPr="00723B46" w:rsidRDefault="001A73B5" w:rsidP="00723B46">
      <w:pPr>
        <w:pStyle w:val="Akapitzlist"/>
        <w:numPr>
          <w:ilvl w:val="0"/>
          <w:numId w:val="32"/>
        </w:numPr>
        <w:spacing w:after="0"/>
        <w:rPr>
          <w:rFonts w:eastAsia="Times New Roman" w:cs="Times New Roman"/>
          <w:szCs w:val="24"/>
          <w:lang w:eastAsia="ar-SA"/>
        </w:rPr>
      </w:pPr>
      <w:r w:rsidRPr="00723B46">
        <w:rPr>
          <w:rFonts w:cs="Times New Roman"/>
          <w:szCs w:val="24"/>
        </w:rPr>
        <w:t xml:space="preserve">budowę </w:t>
      </w:r>
      <w:r w:rsidR="00EC2138" w:rsidRPr="00723B46">
        <w:rPr>
          <w:rFonts w:cs="Times New Roman"/>
          <w:szCs w:val="24"/>
        </w:rPr>
        <w:t xml:space="preserve">odwodnienia drogi zlokalizowanej na działce </w:t>
      </w:r>
      <w:r w:rsidR="00723B46">
        <w:rPr>
          <w:rFonts w:cs="Times New Roman"/>
          <w:szCs w:val="24"/>
        </w:rPr>
        <w:t>856, 860</w:t>
      </w:r>
      <w:r w:rsidR="00BB5780">
        <w:rPr>
          <w:rFonts w:cs="Times New Roman"/>
          <w:szCs w:val="24"/>
        </w:rPr>
        <w:t>, 853</w:t>
      </w:r>
      <w:r w:rsidR="00F06583">
        <w:rPr>
          <w:rFonts w:cs="Times New Roman"/>
          <w:szCs w:val="24"/>
        </w:rPr>
        <w:t xml:space="preserve"> </w:t>
      </w:r>
      <w:r w:rsidR="00723B46">
        <w:rPr>
          <w:rFonts w:cs="Times New Roman"/>
          <w:szCs w:val="24"/>
        </w:rPr>
        <w:t xml:space="preserve"> </w:t>
      </w:r>
      <w:proofErr w:type="spellStart"/>
      <w:r w:rsidR="00723B46">
        <w:rPr>
          <w:rFonts w:cs="Times New Roman"/>
          <w:szCs w:val="24"/>
        </w:rPr>
        <w:t>obr</w:t>
      </w:r>
      <w:proofErr w:type="spellEnd"/>
      <w:r w:rsidR="00723B46">
        <w:rPr>
          <w:rFonts w:cs="Times New Roman"/>
          <w:szCs w:val="24"/>
        </w:rPr>
        <w:t>. 0006 Ruszów</w:t>
      </w:r>
      <w:r w:rsidR="00EC2138" w:rsidRPr="00723B46">
        <w:rPr>
          <w:rFonts w:cs="Times New Roman"/>
          <w:szCs w:val="24"/>
        </w:rPr>
        <w:t xml:space="preserve"> wraz z </w:t>
      </w:r>
      <w:r w:rsidR="00723B46">
        <w:rPr>
          <w:rFonts w:cs="Times New Roman"/>
          <w:szCs w:val="24"/>
        </w:rPr>
        <w:t xml:space="preserve">dwoma wylotami </w:t>
      </w:r>
      <w:r w:rsidR="00EC2138" w:rsidRPr="00723B46">
        <w:rPr>
          <w:rFonts w:cs="Times New Roman"/>
          <w:szCs w:val="24"/>
        </w:rPr>
        <w:t xml:space="preserve">do </w:t>
      </w:r>
      <w:r w:rsidR="00723B46">
        <w:rPr>
          <w:rFonts w:cs="Times New Roman"/>
          <w:szCs w:val="24"/>
        </w:rPr>
        <w:t>cieku zlokalizowanego</w:t>
      </w:r>
      <w:r w:rsidR="00EC2138" w:rsidRPr="00723B46">
        <w:rPr>
          <w:rFonts w:cs="Times New Roman"/>
          <w:szCs w:val="24"/>
        </w:rPr>
        <w:t xml:space="preserve"> na dz. nr </w:t>
      </w:r>
      <w:r w:rsidR="00723B46">
        <w:rPr>
          <w:rFonts w:cs="Times New Roman"/>
          <w:szCs w:val="24"/>
        </w:rPr>
        <w:t>852</w:t>
      </w:r>
      <w:r w:rsidR="00EC2138" w:rsidRPr="00723B46">
        <w:rPr>
          <w:rFonts w:cs="Times New Roman"/>
          <w:szCs w:val="24"/>
        </w:rPr>
        <w:t xml:space="preserve"> </w:t>
      </w:r>
      <w:proofErr w:type="spellStart"/>
      <w:r w:rsidR="00EC2138" w:rsidRPr="00723B46">
        <w:rPr>
          <w:rFonts w:cs="Times New Roman"/>
          <w:szCs w:val="24"/>
        </w:rPr>
        <w:t>obr</w:t>
      </w:r>
      <w:proofErr w:type="spellEnd"/>
      <w:r w:rsidR="00EC2138" w:rsidRPr="00723B46">
        <w:rPr>
          <w:rFonts w:cs="Times New Roman"/>
          <w:szCs w:val="24"/>
        </w:rPr>
        <w:t xml:space="preserve">. </w:t>
      </w:r>
      <w:r w:rsidR="00723B46">
        <w:rPr>
          <w:rFonts w:cs="Times New Roman"/>
          <w:szCs w:val="24"/>
        </w:rPr>
        <w:t>0006 Ruszów</w:t>
      </w:r>
      <w:r w:rsidR="00EC2138" w:rsidRPr="00723B46">
        <w:rPr>
          <w:rFonts w:cs="Times New Roman"/>
          <w:szCs w:val="24"/>
        </w:rPr>
        <w:t>;</w:t>
      </w:r>
    </w:p>
    <w:p w:rsidR="00723B46" w:rsidRPr="00723B46" w:rsidRDefault="00723B46" w:rsidP="00723B46">
      <w:pPr>
        <w:spacing w:after="0"/>
        <w:rPr>
          <w:rFonts w:eastAsia="Times New Roman" w:cs="Times New Roman"/>
          <w:szCs w:val="24"/>
          <w:lang w:eastAsia="ar-SA"/>
        </w:rPr>
      </w:pPr>
    </w:p>
    <w:p w:rsidR="001A73B5" w:rsidRPr="009A5AE0" w:rsidRDefault="001A73B5" w:rsidP="002A5A2B">
      <w:pPr>
        <w:spacing w:line="360" w:lineRule="auto"/>
        <w:ind w:firstLine="708"/>
        <w:rPr>
          <w:rFonts w:cs="Times New Roman"/>
          <w:szCs w:val="24"/>
        </w:rPr>
      </w:pPr>
      <w:r w:rsidRPr="009A5AE0">
        <w:rPr>
          <w:rFonts w:cs="Times New Roman"/>
          <w:szCs w:val="24"/>
        </w:rPr>
        <w:t>Projektowane zamierzenie budowlane zostało przedstawione na rysunku nr 2</w:t>
      </w:r>
      <w:r w:rsidR="002A5A2B">
        <w:rPr>
          <w:rFonts w:cs="Times New Roman"/>
          <w:szCs w:val="24"/>
        </w:rPr>
        <w:t xml:space="preserve"> – PZT.</w:t>
      </w:r>
    </w:p>
    <w:p w:rsidR="00EC3A6C" w:rsidRPr="00EC3A6C" w:rsidRDefault="0034535F" w:rsidP="00EC3A6C">
      <w:pPr>
        <w:pStyle w:val="Nagwek2"/>
      </w:pPr>
      <w:bookmarkStart w:id="4" w:name="_Toc121401550"/>
      <w:r>
        <w:t>Lokalizacja inwestycji</w:t>
      </w:r>
      <w:bookmarkEnd w:id="4"/>
    </w:p>
    <w:p w:rsidR="00EC3A6C" w:rsidRPr="00723B46" w:rsidRDefault="00EC3A6C" w:rsidP="00723B46">
      <w:pPr>
        <w:ind w:firstLine="576"/>
        <w:rPr>
          <w:szCs w:val="24"/>
        </w:rPr>
      </w:pPr>
      <w:r w:rsidRPr="00EC3A6C">
        <w:rPr>
          <w:szCs w:val="24"/>
        </w:rPr>
        <w:t xml:space="preserve">Teren objęty opracowaniem zlokalizowany jest  w </w:t>
      </w:r>
      <w:r w:rsidRPr="00EC3A6C">
        <w:rPr>
          <w:bCs/>
        </w:rPr>
        <w:t>województwie dolnośląskim, powiat zgorzelecki,</w:t>
      </w:r>
      <w:r w:rsidR="00723B46">
        <w:rPr>
          <w:bCs/>
        </w:rPr>
        <w:t xml:space="preserve"> gmina Węgliniec</w:t>
      </w:r>
      <w:r w:rsidRPr="00EC3A6C">
        <w:rPr>
          <w:bCs/>
        </w:rPr>
        <w:t xml:space="preserve"> w miejscowości </w:t>
      </w:r>
      <w:r w:rsidR="00723B46">
        <w:rPr>
          <w:szCs w:val="24"/>
        </w:rPr>
        <w:t>Ruszów</w:t>
      </w:r>
      <w:r w:rsidRPr="00EC3A6C">
        <w:rPr>
          <w:szCs w:val="24"/>
        </w:rPr>
        <w:t xml:space="preserve">, </w:t>
      </w:r>
      <w:r w:rsidRPr="003C1255">
        <w:t>działki</w:t>
      </w:r>
      <w:r w:rsidRPr="00EC3A6C">
        <w:rPr>
          <w:szCs w:val="24"/>
        </w:rPr>
        <w:t xml:space="preserve"> nr: </w:t>
      </w:r>
      <w:r w:rsidR="00723B46">
        <w:rPr>
          <w:rFonts w:cs="Times New Roman"/>
          <w:szCs w:val="24"/>
        </w:rPr>
        <w:t xml:space="preserve">856, 860, </w:t>
      </w:r>
      <w:r w:rsidR="00BB5780">
        <w:rPr>
          <w:rFonts w:cs="Times New Roman"/>
          <w:szCs w:val="24"/>
        </w:rPr>
        <w:t>853, 852</w:t>
      </w:r>
      <w:r w:rsidR="00F06583">
        <w:rPr>
          <w:rFonts w:cs="Times New Roman"/>
          <w:szCs w:val="24"/>
        </w:rPr>
        <w:t xml:space="preserve">, </w:t>
      </w:r>
      <w:r w:rsidR="00723B46">
        <w:rPr>
          <w:rFonts w:cs="Times New Roman"/>
          <w:szCs w:val="24"/>
        </w:rPr>
        <w:t xml:space="preserve"> </w:t>
      </w:r>
      <w:proofErr w:type="spellStart"/>
      <w:r w:rsidR="00723B46">
        <w:rPr>
          <w:rFonts w:cs="Times New Roman"/>
          <w:szCs w:val="24"/>
        </w:rPr>
        <w:t>obr</w:t>
      </w:r>
      <w:proofErr w:type="spellEnd"/>
      <w:r w:rsidR="00723B46">
        <w:rPr>
          <w:rFonts w:cs="Times New Roman"/>
          <w:szCs w:val="24"/>
        </w:rPr>
        <w:t>. 0006 Ruszów</w:t>
      </w:r>
      <w:r w:rsidR="00A26671">
        <w:rPr>
          <w:szCs w:val="24"/>
        </w:rPr>
        <w:t xml:space="preserve">. </w:t>
      </w:r>
      <w:r w:rsidRPr="003C1255">
        <w:rPr>
          <w:szCs w:val="24"/>
        </w:rPr>
        <w:t xml:space="preserve"> </w:t>
      </w:r>
    </w:p>
    <w:p w:rsidR="00F44314" w:rsidRDefault="00F44314" w:rsidP="00F44314">
      <w:pPr>
        <w:pStyle w:val="Nagwek2"/>
      </w:pPr>
      <w:bookmarkStart w:id="5" w:name="_Toc121401551"/>
      <w:r>
        <w:t>Istniejący stan zagospodarowania terenu</w:t>
      </w:r>
      <w:bookmarkEnd w:id="5"/>
    </w:p>
    <w:p w:rsidR="00CB1BDD" w:rsidRPr="003C1255" w:rsidRDefault="00EC3A6C" w:rsidP="00CB1BDD">
      <w:pPr>
        <w:ind w:firstLine="708"/>
        <w:rPr>
          <w:szCs w:val="24"/>
        </w:rPr>
      </w:pPr>
      <w:r w:rsidRPr="003C1255">
        <w:rPr>
          <w:szCs w:val="24"/>
        </w:rPr>
        <w:t xml:space="preserve">Obecnie na istniejącej drodze znajduje się nawierzchnia </w:t>
      </w:r>
      <w:r w:rsidR="00723B46">
        <w:rPr>
          <w:szCs w:val="24"/>
        </w:rPr>
        <w:t>wykonana z kostki brukowej</w:t>
      </w:r>
      <w:r w:rsidRPr="003C1255">
        <w:rPr>
          <w:szCs w:val="24"/>
        </w:rPr>
        <w:t xml:space="preserve">. Istniejąca droga posiada status drogi </w:t>
      </w:r>
      <w:r w:rsidR="00723B46">
        <w:rPr>
          <w:szCs w:val="24"/>
        </w:rPr>
        <w:t>publicznej</w:t>
      </w:r>
      <w:r w:rsidRPr="003C1255">
        <w:rPr>
          <w:szCs w:val="24"/>
        </w:rPr>
        <w:t>.</w:t>
      </w:r>
    </w:p>
    <w:p w:rsidR="00F44314" w:rsidRDefault="00F44314" w:rsidP="00F44314">
      <w:pPr>
        <w:pStyle w:val="Nagwek2"/>
      </w:pPr>
      <w:bookmarkStart w:id="6" w:name="_Toc121401552"/>
      <w:r>
        <w:t>Projektowany stan zagospodarowania terenu</w:t>
      </w:r>
      <w:bookmarkEnd w:id="6"/>
    </w:p>
    <w:p w:rsidR="00CB1BDD" w:rsidRDefault="00383895" w:rsidP="00383895">
      <w:r>
        <w:t>W ramach projektowan</w:t>
      </w:r>
      <w:r w:rsidR="002768A0">
        <w:t xml:space="preserve">ego zagospodarowania terenu </w:t>
      </w:r>
      <w:r>
        <w:t>zaprojektowano:</w:t>
      </w:r>
    </w:p>
    <w:p w:rsidR="009529CA" w:rsidRPr="00785355" w:rsidRDefault="009529CA" w:rsidP="00785355">
      <w:pPr>
        <w:pStyle w:val="Akapitzlist"/>
        <w:widowControl w:val="0"/>
        <w:numPr>
          <w:ilvl w:val="0"/>
          <w:numId w:val="32"/>
        </w:numPr>
        <w:tabs>
          <w:tab w:val="left" w:pos="1418"/>
        </w:tabs>
        <w:suppressAutoHyphens/>
        <w:rPr>
          <w:b/>
          <w:bCs/>
          <w:color w:val="000000"/>
          <w:kern w:val="1"/>
          <w:szCs w:val="24"/>
          <w:lang w:eastAsia="ar-SA"/>
        </w:rPr>
      </w:pPr>
      <w:r w:rsidRPr="00785355">
        <w:rPr>
          <w:b/>
          <w:bCs/>
          <w:color w:val="000000"/>
          <w:kern w:val="1"/>
          <w:szCs w:val="24"/>
          <w:lang w:eastAsia="ar-SA"/>
        </w:rPr>
        <w:t>Branża sanitarna:</w:t>
      </w:r>
    </w:p>
    <w:p w:rsidR="009529CA" w:rsidRPr="003C1255" w:rsidRDefault="009529CA" w:rsidP="009529CA">
      <w:pPr>
        <w:ind w:firstLine="576"/>
      </w:pPr>
      <w:r w:rsidRPr="003C1255">
        <w:lastRenderedPageBreak/>
        <w:t xml:space="preserve">Zakres niniejszego opracowania obejmuje </w:t>
      </w:r>
      <w:r w:rsidR="00CB1BDD">
        <w:t>budowę odwodnienia drogi</w:t>
      </w:r>
      <w:r w:rsidRPr="003C1255">
        <w:t xml:space="preserve"> w m. </w:t>
      </w:r>
      <w:r w:rsidR="00723B46">
        <w:t>Ruszów</w:t>
      </w:r>
      <w:r w:rsidRPr="003C1255">
        <w:t>, gm</w:t>
      </w:r>
      <w:r>
        <w:t>.</w:t>
      </w:r>
      <w:r w:rsidRPr="003C1255">
        <w:t xml:space="preserve"> </w:t>
      </w:r>
      <w:r w:rsidR="00723B46">
        <w:t>Węgliniec.</w:t>
      </w:r>
    </w:p>
    <w:p w:rsidR="009529CA" w:rsidRPr="003C1255" w:rsidRDefault="009529CA" w:rsidP="009529CA">
      <w:r w:rsidRPr="003C1255">
        <w:t>Projektuje się:</w:t>
      </w:r>
    </w:p>
    <w:p w:rsidR="001A73B5" w:rsidRDefault="00CB1BDD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 xml:space="preserve">Budowa </w:t>
      </w:r>
      <w:r w:rsidR="00723B46">
        <w:rPr>
          <w:rFonts w:cs="Times New Roman"/>
          <w:szCs w:val="24"/>
          <w:lang w:eastAsia="ar-SA"/>
        </w:rPr>
        <w:t>sieci</w:t>
      </w:r>
      <w:r w:rsidR="001A73B5" w:rsidRPr="009A5AE0">
        <w:rPr>
          <w:rFonts w:cs="Times New Roman"/>
          <w:szCs w:val="24"/>
          <w:lang w:eastAsia="ar-SA"/>
        </w:rPr>
        <w:t xml:space="preserve"> kanalizacji deszczowej PVC SN8 DN300 o długości L=</w:t>
      </w:r>
      <w:r w:rsidR="001D042D">
        <w:rPr>
          <w:rFonts w:cs="Times New Roman"/>
          <w:szCs w:val="24"/>
          <w:lang w:eastAsia="ar-SA"/>
        </w:rPr>
        <w:t>379</w:t>
      </w:r>
      <w:r w:rsidR="005A584E">
        <w:rPr>
          <w:rFonts w:cs="Times New Roman"/>
          <w:szCs w:val="24"/>
          <w:lang w:eastAsia="ar-SA"/>
        </w:rPr>
        <w:t>,0</w:t>
      </w:r>
      <w:r w:rsidR="001A73B5" w:rsidRPr="009A5AE0">
        <w:rPr>
          <w:rFonts w:cs="Times New Roman"/>
          <w:szCs w:val="24"/>
          <w:lang w:eastAsia="ar-SA"/>
        </w:rPr>
        <w:t xml:space="preserve"> m.</w:t>
      </w:r>
    </w:p>
    <w:p w:rsidR="001D042D" w:rsidRDefault="001D042D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 xml:space="preserve">Budowa </w:t>
      </w:r>
      <w:proofErr w:type="spellStart"/>
      <w:r>
        <w:rPr>
          <w:rFonts w:cs="Times New Roman"/>
          <w:szCs w:val="24"/>
          <w:lang w:eastAsia="ar-SA"/>
        </w:rPr>
        <w:t>przykanalików</w:t>
      </w:r>
      <w:proofErr w:type="spellEnd"/>
      <w:r>
        <w:rPr>
          <w:rFonts w:cs="Times New Roman"/>
          <w:szCs w:val="24"/>
          <w:lang w:eastAsia="ar-SA"/>
        </w:rPr>
        <w:t xml:space="preserve"> kanalizacji deszczowej PVC SN8 DN160 o długości L=36,0m.</w:t>
      </w:r>
    </w:p>
    <w:p w:rsidR="005A584E" w:rsidRPr="009A5AE0" w:rsidRDefault="005A584E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Budowa studzienek kanalizacyjnych betonowych DN1200 – 1</w:t>
      </w:r>
      <w:r w:rsidR="001D042D">
        <w:rPr>
          <w:rFonts w:cs="Times New Roman"/>
          <w:szCs w:val="24"/>
          <w:lang w:eastAsia="ar-SA"/>
        </w:rPr>
        <w:t>4</w:t>
      </w:r>
      <w:r>
        <w:rPr>
          <w:rFonts w:cs="Times New Roman"/>
          <w:szCs w:val="24"/>
          <w:lang w:eastAsia="ar-SA"/>
        </w:rPr>
        <w:t xml:space="preserve"> szt.</w:t>
      </w:r>
    </w:p>
    <w:p w:rsidR="001A73B5" w:rsidRPr="009A5AE0" w:rsidRDefault="00CB1BDD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Budowa wpustów</w:t>
      </w:r>
      <w:r w:rsidR="001A73B5" w:rsidRPr="009A5AE0">
        <w:rPr>
          <w:rFonts w:cs="Times New Roman"/>
          <w:szCs w:val="24"/>
          <w:lang w:eastAsia="ar-SA"/>
        </w:rPr>
        <w:t xml:space="preserve"> deszczow</w:t>
      </w:r>
      <w:r>
        <w:rPr>
          <w:rFonts w:cs="Times New Roman"/>
          <w:szCs w:val="24"/>
          <w:lang w:eastAsia="ar-SA"/>
        </w:rPr>
        <w:t>ych</w:t>
      </w:r>
      <w:r w:rsidR="001A73B5" w:rsidRPr="009A5AE0">
        <w:rPr>
          <w:rFonts w:cs="Times New Roman"/>
          <w:szCs w:val="24"/>
          <w:lang w:eastAsia="ar-SA"/>
        </w:rPr>
        <w:t xml:space="preserve"> D400 400x600 – </w:t>
      </w:r>
      <w:r w:rsidR="001D042D">
        <w:rPr>
          <w:rFonts w:cs="Times New Roman"/>
          <w:szCs w:val="24"/>
          <w:lang w:eastAsia="ar-SA"/>
        </w:rPr>
        <w:t>9</w:t>
      </w:r>
      <w:r w:rsidR="001A73B5" w:rsidRPr="009A5AE0">
        <w:rPr>
          <w:rFonts w:cs="Times New Roman"/>
          <w:szCs w:val="24"/>
          <w:lang w:eastAsia="ar-SA"/>
        </w:rPr>
        <w:t xml:space="preserve"> szt.</w:t>
      </w:r>
    </w:p>
    <w:p w:rsidR="001A73B5" w:rsidRPr="009A5AE0" w:rsidRDefault="00CB1BDD" w:rsidP="00CB1BDD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Budowa wylotu</w:t>
      </w:r>
      <w:r w:rsidR="001A73B5" w:rsidRPr="009A5AE0">
        <w:rPr>
          <w:rFonts w:cs="Times New Roman"/>
          <w:szCs w:val="24"/>
          <w:lang w:eastAsia="ar-SA"/>
        </w:rPr>
        <w:t xml:space="preserve"> do rowu przydrożnego – </w:t>
      </w:r>
      <w:r w:rsidR="005A584E">
        <w:rPr>
          <w:rFonts w:cs="Times New Roman"/>
          <w:szCs w:val="24"/>
          <w:lang w:eastAsia="ar-SA"/>
        </w:rPr>
        <w:t>2</w:t>
      </w:r>
      <w:r w:rsidR="001A73B5" w:rsidRPr="009A5AE0">
        <w:rPr>
          <w:rFonts w:cs="Times New Roman"/>
          <w:szCs w:val="24"/>
          <w:lang w:eastAsia="ar-SA"/>
        </w:rPr>
        <w:t xml:space="preserve"> szt.</w:t>
      </w:r>
    </w:p>
    <w:p w:rsidR="001A73B5" w:rsidRDefault="001A73B5" w:rsidP="001A73B5">
      <w:pPr>
        <w:spacing w:after="0"/>
      </w:pPr>
    </w:p>
    <w:p w:rsidR="007D00C9" w:rsidRDefault="007D00C9" w:rsidP="007D00C9">
      <w:pPr>
        <w:spacing w:line="276" w:lineRule="auto"/>
        <w:ind w:firstLine="432"/>
        <w:jc w:val="both"/>
        <w:rPr>
          <w:rFonts w:cs="Times New Roman"/>
        </w:rPr>
      </w:pPr>
      <w:r>
        <w:rPr>
          <w:rFonts w:cs="Times New Roman"/>
          <w:shd w:val="clear" w:color="auto" w:fill="FFFFFF"/>
        </w:rPr>
        <w:t>Wylot</w:t>
      </w:r>
      <w:r w:rsidR="00DA7E66">
        <w:rPr>
          <w:rFonts w:cs="Times New Roman"/>
          <w:shd w:val="clear" w:color="auto" w:fill="FFFFFF"/>
        </w:rPr>
        <w:t>y (W1, W2)</w:t>
      </w:r>
      <w:r>
        <w:rPr>
          <w:rFonts w:cs="Times New Roman"/>
          <w:shd w:val="clear" w:color="auto" w:fill="FFFFFF"/>
        </w:rPr>
        <w:t xml:space="preserve">  kanalizacji deszczowej odprowadzającej wody opadowe i roztopowe z terenu planowanej inwestycji zaprojektowano do </w:t>
      </w:r>
      <w:r>
        <w:rPr>
          <w:rFonts w:cs="Times New Roman"/>
        </w:rPr>
        <w:t xml:space="preserve">istniejącego </w:t>
      </w:r>
      <w:r w:rsidR="005A584E">
        <w:rPr>
          <w:rFonts w:cs="Times New Roman"/>
        </w:rPr>
        <w:t>cieku</w:t>
      </w:r>
      <w:r w:rsidRPr="00FA1E5A">
        <w:rPr>
          <w:rFonts w:cs="Times New Roman"/>
        </w:rPr>
        <w:t xml:space="preserve"> zlokalizowan</w:t>
      </w:r>
      <w:r>
        <w:rPr>
          <w:rFonts w:cs="Times New Roman"/>
        </w:rPr>
        <w:t xml:space="preserve">ym </w:t>
      </w:r>
      <w:r w:rsidRPr="00FA1E5A">
        <w:rPr>
          <w:rFonts w:cs="Times New Roman"/>
        </w:rPr>
        <w:t xml:space="preserve">na dz. nr </w:t>
      </w:r>
      <w:r w:rsidR="005A584E">
        <w:rPr>
          <w:rFonts w:cs="Times New Roman"/>
        </w:rPr>
        <w:t>852</w:t>
      </w:r>
      <w:r>
        <w:rPr>
          <w:rFonts w:cs="Times New Roman"/>
        </w:rPr>
        <w:t xml:space="preserve">. </w:t>
      </w:r>
    </w:p>
    <w:p w:rsidR="005A584E" w:rsidRDefault="005A584E" w:rsidP="005A584E">
      <w:pPr>
        <w:suppressAutoHyphens/>
        <w:spacing w:line="240" w:lineRule="auto"/>
        <w:jc w:val="center"/>
        <w:rPr>
          <w:rFonts w:cs="Times New Roman"/>
          <w:b/>
          <w:i/>
        </w:rPr>
      </w:pPr>
      <w:r>
        <w:rPr>
          <w:rFonts w:cs="Times New Roman"/>
          <w:b/>
          <w:i/>
        </w:rPr>
        <w:t>Tabela 6.</w:t>
      </w:r>
      <w:r w:rsidRPr="00592EC7">
        <w:rPr>
          <w:rFonts w:cs="Times New Roman"/>
          <w:b/>
          <w:i/>
        </w:rPr>
        <w:t xml:space="preserve">  Ilość wód opadowych i roztopowych odprowadzanych przez wylot</w:t>
      </w:r>
      <w:r>
        <w:rPr>
          <w:rFonts w:cs="Times New Roman"/>
          <w:b/>
          <w:i/>
        </w:rPr>
        <w:t xml:space="preserve"> W1</w:t>
      </w:r>
      <w:r w:rsidR="00F06583">
        <w:rPr>
          <w:rFonts w:cs="Times New Roman"/>
          <w:b/>
          <w:i/>
        </w:rPr>
        <w:t xml:space="preserve"> DN300 PVC</w:t>
      </w:r>
    </w:p>
    <w:p w:rsidR="005A584E" w:rsidRDefault="005A584E" w:rsidP="005A584E">
      <w:pPr>
        <w:suppressAutoHyphens/>
        <w:spacing w:line="240" w:lineRule="auto"/>
        <w:jc w:val="center"/>
        <w:rPr>
          <w:rFonts w:cs="Times New Roman"/>
          <w:b/>
          <w:i/>
        </w:rPr>
      </w:pPr>
      <w:r w:rsidRPr="007F24CD">
        <w:rPr>
          <w:noProof/>
          <w:lang w:eastAsia="pl-PL"/>
        </w:rPr>
        <w:drawing>
          <wp:inline distT="0" distB="0" distL="0" distR="0" wp14:anchorId="02ADF4A4" wp14:editId="668EF461">
            <wp:extent cx="5760720" cy="1213572"/>
            <wp:effectExtent l="0" t="0" r="0" b="571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1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584E" w:rsidRDefault="005A584E" w:rsidP="005A584E">
      <w:pPr>
        <w:suppressAutoHyphens/>
        <w:spacing w:line="240" w:lineRule="auto"/>
        <w:jc w:val="center"/>
        <w:rPr>
          <w:rFonts w:cs="Times New Roman"/>
          <w:b/>
          <w:i/>
        </w:rPr>
      </w:pPr>
      <w:r>
        <w:rPr>
          <w:rFonts w:cs="Times New Roman"/>
          <w:b/>
          <w:i/>
        </w:rPr>
        <w:t>Tabela 6.1.</w:t>
      </w:r>
      <w:r w:rsidRPr="00592EC7">
        <w:rPr>
          <w:rFonts w:cs="Times New Roman"/>
          <w:b/>
          <w:i/>
        </w:rPr>
        <w:t xml:space="preserve">  Ilość wód opadowych i roztopowych odprowadzanych przez wylot</w:t>
      </w:r>
      <w:r>
        <w:rPr>
          <w:rFonts w:cs="Times New Roman"/>
          <w:b/>
          <w:i/>
        </w:rPr>
        <w:t xml:space="preserve"> W2</w:t>
      </w:r>
      <w:r w:rsidR="00F06583">
        <w:rPr>
          <w:rFonts w:cs="Times New Roman"/>
          <w:b/>
          <w:i/>
        </w:rPr>
        <w:t xml:space="preserve"> DN250 PVC</w:t>
      </w:r>
    </w:p>
    <w:p w:rsidR="005A584E" w:rsidRDefault="005A584E" w:rsidP="005A584E">
      <w:pPr>
        <w:suppressAutoHyphens/>
        <w:spacing w:line="240" w:lineRule="auto"/>
        <w:jc w:val="center"/>
        <w:rPr>
          <w:rFonts w:cs="Times New Roman"/>
          <w:b/>
          <w:i/>
        </w:rPr>
      </w:pPr>
      <w:r w:rsidRPr="007F24CD">
        <w:rPr>
          <w:noProof/>
          <w:lang w:eastAsia="pl-PL"/>
        </w:rPr>
        <w:drawing>
          <wp:inline distT="0" distB="0" distL="0" distR="0" wp14:anchorId="154229A9" wp14:editId="26450739">
            <wp:extent cx="5760720" cy="1213572"/>
            <wp:effectExtent l="0" t="0" r="0" b="571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13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0C9" w:rsidRDefault="007D00C9" w:rsidP="001A73B5">
      <w:pPr>
        <w:spacing w:after="0"/>
      </w:pPr>
    </w:p>
    <w:p w:rsidR="00785355" w:rsidRDefault="00785355" w:rsidP="00785355">
      <w:pPr>
        <w:pStyle w:val="Akapitzlist"/>
        <w:numPr>
          <w:ilvl w:val="0"/>
          <w:numId w:val="32"/>
        </w:numPr>
        <w:spacing w:after="0"/>
        <w:rPr>
          <w:b/>
        </w:rPr>
      </w:pPr>
      <w:r w:rsidRPr="00785355">
        <w:rPr>
          <w:b/>
        </w:rPr>
        <w:t>Branża drogowa</w:t>
      </w:r>
    </w:p>
    <w:p w:rsidR="00785355" w:rsidRDefault="00785355" w:rsidP="00785355">
      <w:pPr>
        <w:spacing w:after="0"/>
        <w:rPr>
          <w:b/>
        </w:rPr>
      </w:pPr>
    </w:p>
    <w:p w:rsidR="00785355" w:rsidRDefault="00785355" w:rsidP="00785355">
      <w:pPr>
        <w:spacing w:line="360" w:lineRule="auto"/>
        <w:ind w:firstLine="708"/>
        <w:rPr>
          <w:lang w:eastAsia="ar-SA"/>
        </w:rPr>
      </w:pPr>
      <w:r>
        <w:rPr>
          <w:lang w:eastAsia="ar-SA"/>
        </w:rPr>
        <w:t xml:space="preserve">Projektuje się </w:t>
      </w:r>
      <w:r>
        <w:rPr>
          <w:b/>
          <w:bCs/>
          <w:lang w:eastAsia="pl-PL"/>
        </w:rPr>
        <w:t xml:space="preserve"> </w:t>
      </w:r>
      <w:r>
        <w:rPr>
          <w:b/>
        </w:rPr>
        <w:t xml:space="preserve">Przebudowa konstrukcji i nawierzchni </w:t>
      </w:r>
      <w:r w:rsidR="00BB5780">
        <w:rPr>
          <w:b/>
        </w:rPr>
        <w:t>drogi ul. Ratuszowej w Ruszowie</w:t>
      </w:r>
      <w:r>
        <w:rPr>
          <w:b/>
        </w:rPr>
        <w:t xml:space="preserve"> na odcinku od ul. Żagańskiej do ul. Ułańskiej </w:t>
      </w:r>
      <w:r>
        <w:rPr>
          <w:lang w:eastAsia="ar-SA"/>
        </w:rPr>
        <w:t>o  następujących parametrach:</w:t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kategoria dróg</w:t>
      </w:r>
      <w:r>
        <w:tab/>
      </w:r>
      <w:r>
        <w:tab/>
      </w:r>
      <w:r>
        <w:tab/>
        <w:t>- gminna,</w:t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rodzaj nawierzchni</w:t>
      </w:r>
      <w:r>
        <w:tab/>
      </w:r>
      <w:r>
        <w:tab/>
        <w:t>- kostka granitowa  z krawężnikami granitowymi (z materiału   pochodzącego z odzysku)</w:t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 xml:space="preserve">klasa dróg </w:t>
      </w:r>
      <w:r>
        <w:tab/>
      </w:r>
      <w:r>
        <w:tab/>
      </w:r>
      <w:r>
        <w:tab/>
        <w:t>- L</w:t>
      </w:r>
      <w:r>
        <w:tab/>
      </w:r>
      <w:r>
        <w:tab/>
      </w:r>
      <w:r>
        <w:tab/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prędkość projektowa</w:t>
      </w:r>
      <w:r>
        <w:tab/>
      </w:r>
      <w:r>
        <w:tab/>
        <w:t xml:space="preserve">- </w:t>
      </w:r>
      <w:proofErr w:type="spellStart"/>
      <w:r>
        <w:t>Vp</w:t>
      </w:r>
      <w:proofErr w:type="spellEnd"/>
      <w:r>
        <w:t xml:space="preserve"> =40km/h</w:t>
      </w:r>
      <w:r>
        <w:tab/>
      </w:r>
      <w:r>
        <w:tab/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lastRenderedPageBreak/>
        <w:t xml:space="preserve">szerokość jezdni </w:t>
      </w:r>
      <w:r>
        <w:tab/>
      </w:r>
      <w:r>
        <w:tab/>
        <w:t>- 5,00 - 6,00 m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typ przekroju drogi</w:t>
      </w:r>
      <w:r>
        <w:tab/>
      </w:r>
      <w:r>
        <w:tab/>
        <w:t>- uliczny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kategoria ruchu</w:t>
      </w:r>
      <w:r>
        <w:tab/>
      </w:r>
      <w:r>
        <w:tab/>
        <w:t>- KR3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obciążenie</w:t>
      </w:r>
      <w:r>
        <w:tab/>
      </w:r>
      <w:r>
        <w:tab/>
      </w:r>
      <w:r>
        <w:tab/>
        <w:t>- 100kN/oś</w:t>
      </w:r>
    </w:p>
    <w:p w:rsidR="00785355" w:rsidRDefault="00785355" w:rsidP="00785355">
      <w:pPr>
        <w:pStyle w:val="Akapitzlist"/>
        <w:numPr>
          <w:ilvl w:val="0"/>
          <w:numId w:val="33"/>
        </w:numPr>
        <w:spacing w:after="0"/>
      </w:pPr>
      <w:r>
        <w:t>spadki poprzeczne</w:t>
      </w:r>
      <w:r>
        <w:tab/>
      </w:r>
      <w:r>
        <w:tab/>
        <w:t xml:space="preserve">- daszkowy 2%, </w:t>
      </w:r>
    </w:p>
    <w:p w:rsidR="00785355" w:rsidRDefault="00CB4C02" w:rsidP="00785355">
      <w:pPr>
        <w:pStyle w:val="Akapitzlist"/>
        <w:numPr>
          <w:ilvl w:val="0"/>
          <w:numId w:val="33"/>
        </w:numPr>
        <w:spacing w:after="0"/>
      </w:pPr>
      <w:r>
        <w:t xml:space="preserve">chodnik z kostki betonowej </w:t>
      </w:r>
      <w:r w:rsidR="00785355">
        <w:t xml:space="preserve">- </w:t>
      </w:r>
      <w:r>
        <w:t>1</w:t>
      </w:r>
      <w:r w:rsidR="00785355">
        <w:t>,</w:t>
      </w:r>
      <w:r>
        <w:t>5</w:t>
      </w:r>
      <w:r w:rsidR="00785355">
        <w:t xml:space="preserve"> m  (kolor granit, postarzana)</w:t>
      </w:r>
    </w:p>
    <w:p w:rsidR="00B0691C" w:rsidRDefault="00B0691C" w:rsidP="00785355">
      <w:pPr>
        <w:pStyle w:val="Akapitzlist"/>
        <w:numPr>
          <w:ilvl w:val="0"/>
          <w:numId w:val="33"/>
        </w:numPr>
        <w:spacing w:after="0"/>
      </w:pPr>
      <w:r>
        <w:t xml:space="preserve">droga </w:t>
      </w:r>
      <w:r w:rsidR="00F06583">
        <w:t>jednojezdniowa, dwupasmowa</w:t>
      </w:r>
    </w:p>
    <w:p w:rsidR="00B0691C" w:rsidRDefault="00B0691C" w:rsidP="00785355">
      <w:pPr>
        <w:pStyle w:val="Akapitzlist"/>
        <w:numPr>
          <w:ilvl w:val="0"/>
          <w:numId w:val="33"/>
        </w:numPr>
        <w:spacing w:after="0"/>
      </w:pPr>
      <w:r>
        <w:t>Szerokość pasa ruchu</w:t>
      </w:r>
      <w:r>
        <w:tab/>
      </w:r>
      <w:r>
        <w:tab/>
        <w:t>- 3,0 m</w:t>
      </w:r>
    </w:p>
    <w:p w:rsidR="00785355" w:rsidRDefault="00785355" w:rsidP="00785355">
      <w:pPr>
        <w:spacing w:after="0" w:line="360" w:lineRule="auto"/>
        <w:ind w:firstLine="708"/>
        <w:rPr>
          <w:color w:val="000000"/>
          <w:szCs w:val="24"/>
          <w:lang w:eastAsia="ar-SA"/>
        </w:rPr>
      </w:pPr>
    </w:p>
    <w:p w:rsidR="00785355" w:rsidRDefault="00785355" w:rsidP="00785355">
      <w:pPr>
        <w:spacing w:after="0" w:line="360" w:lineRule="auto"/>
        <w:ind w:firstLine="708"/>
        <w:rPr>
          <w:color w:val="000000"/>
          <w:szCs w:val="24"/>
          <w:lang w:eastAsia="ar-SA"/>
        </w:rPr>
      </w:pPr>
      <w:r>
        <w:rPr>
          <w:color w:val="000000"/>
          <w:szCs w:val="24"/>
          <w:lang w:eastAsia="ar-SA"/>
        </w:rPr>
        <w:t>Ze względu na nowy układ warstw konstrukcyjnych i kategorię ruchu, projekt przewiduje wykonanie nawierzchni drogi  o łącznej grubości 65,0 cm. (</w:t>
      </w:r>
      <w:proofErr w:type="spellStart"/>
      <w:r>
        <w:rPr>
          <w:color w:val="000000"/>
          <w:szCs w:val="24"/>
          <w:lang w:eastAsia="ar-SA"/>
        </w:rPr>
        <w:t>h</w:t>
      </w:r>
      <w:r>
        <w:rPr>
          <w:color w:val="000000"/>
          <w:szCs w:val="24"/>
          <w:vertAlign w:val="subscript"/>
          <w:lang w:eastAsia="ar-SA"/>
        </w:rPr>
        <w:t>z</w:t>
      </w:r>
      <w:proofErr w:type="spellEnd"/>
      <w:r>
        <w:rPr>
          <w:color w:val="000000"/>
          <w:szCs w:val="24"/>
          <w:lang w:eastAsia="ar-SA"/>
        </w:rPr>
        <w:t xml:space="preserve">=0,60 m dla gruntów G3)  </w:t>
      </w:r>
    </w:p>
    <w:p w:rsidR="00785355" w:rsidRDefault="00785355" w:rsidP="00785355">
      <w:pPr>
        <w:spacing w:after="0" w:line="360" w:lineRule="auto"/>
        <w:ind w:firstLine="708"/>
        <w:rPr>
          <w:color w:val="000000"/>
          <w:szCs w:val="24"/>
          <w:lang w:eastAsia="ar-SA"/>
        </w:rPr>
      </w:pPr>
      <w:r>
        <w:rPr>
          <w:color w:val="000000"/>
          <w:szCs w:val="24"/>
          <w:lang w:eastAsia="ar-SA"/>
        </w:rPr>
        <w:t>W projekcie założono spadek poprzeczny drogi daszkowy o wartości 2% zgodny               z rysunkiem PZT.</w:t>
      </w:r>
    </w:p>
    <w:p w:rsidR="00785355" w:rsidRDefault="00785355" w:rsidP="00785355">
      <w:pPr>
        <w:spacing w:after="0" w:line="360" w:lineRule="auto"/>
        <w:ind w:firstLine="708"/>
        <w:rPr>
          <w:rFonts w:eastAsia="Arial"/>
          <w:szCs w:val="24"/>
          <w:lang w:eastAsia="ar-SA"/>
        </w:rPr>
      </w:pPr>
      <w:r>
        <w:rPr>
          <w:rFonts w:eastAsia="Arial"/>
          <w:szCs w:val="24"/>
          <w:lang w:eastAsia="ar-SA"/>
        </w:rPr>
        <w:t xml:space="preserve">Obramowanie nawierzchni od strony jezdni – istniejący krawężnik granitowy wystający </w:t>
      </w:r>
      <w:proofErr w:type="spellStart"/>
      <w:r>
        <w:rPr>
          <w:rFonts w:eastAsia="Arial"/>
          <w:szCs w:val="24"/>
          <w:lang w:eastAsia="ar-SA"/>
        </w:rPr>
        <w:t>wystający</w:t>
      </w:r>
      <w:proofErr w:type="spellEnd"/>
      <w:r>
        <w:rPr>
          <w:rFonts w:eastAsia="Arial"/>
          <w:szCs w:val="24"/>
          <w:lang w:eastAsia="ar-SA"/>
        </w:rPr>
        <w:t xml:space="preserve"> ponad nawierzchnię 10,0 cm oraz krawężnik zatopiony, na zjazdach na posesję. </w:t>
      </w:r>
    </w:p>
    <w:p w:rsidR="004A35E6" w:rsidRDefault="004A35E6" w:rsidP="004A35E6">
      <w:pPr>
        <w:pStyle w:val="Nagwek2"/>
        <w:spacing w:before="200" w:line="360" w:lineRule="auto"/>
        <w:ind w:left="576" w:hanging="576"/>
        <w:jc w:val="both"/>
      </w:pPr>
      <w:bookmarkStart w:id="7" w:name="_Toc121401553"/>
      <w:r>
        <w:t>Opis przyjętych rozwiązań projektowanej sieci</w:t>
      </w:r>
      <w:bookmarkEnd w:id="7"/>
      <w:r>
        <w:t xml:space="preserve"> </w:t>
      </w:r>
    </w:p>
    <w:p w:rsidR="004A35E6" w:rsidRDefault="004A35E6" w:rsidP="004A35E6">
      <w:pPr>
        <w:ind w:firstLine="576"/>
      </w:pPr>
      <w:r>
        <w:t>Projektuje się:</w:t>
      </w:r>
    </w:p>
    <w:p w:rsidR="004A35E6" w:rsidRDefault="004A35E6" w:rsidP="004A35E6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sieć</w:t>
      </w:r>
      <w:r w:rsidRPr="009A5AE0">
        <w:rPr>
          <w:rFonts w:cs="Times New Roman"/>
          <w:szCs w:val="24"/>
          <w:lang w:eastAsia="ar-SA"/>
        </w:rPr>
        <w:t xml:space="preserve"> kanalizacji deszczowej PVC SN8 DN300 o długości L=</w:t>
      </w:r>
      <w:r>
        <w:rPr>
          <w:rFonts w:cs="Times New Roman"/>
          <w:szCs w:val="24"/>
          <w:lang w:eastAsia="ar-SA"/>
        </w:rPr>
        <w:t>379,0</w:t>
      </w:r>
      <w:r w:rsidRPr="009A5AE0">
        <w:rPr>
          <w:rFonts w:cs="Times New Roman"/>
          <w:szCs w:val="24"/>
          <w:lang w:eastAsia="ar-SA"/>
        </w:rPr>
        <w:t xml:space="preserve"> m.</w:t>
      </w:r>
    </w:p>
    <w:p w:rsidR="004A35E6" w:rsidRDefault="004A35E6" w:rsidP="004A35E6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proofErr w:type="spellStart"/>
      <w:r>
        <w:rPr>
          <w:rFonts w:cs="Times New Roman"/>
          <w:szCs w:val="24"/>
          <w:lang w:eastAsia="ar-SA"/>
        </w:rPr>
        <w:t>przykanaliki</w:t>
      </w:r>
      <w:proofErr w:type="spellEnd"/>
      <w:r>
        <w:rPr>
          <w:rFonts w:cs="Times New Roman"/>
          <w:szCs w:val="24"/>
          <w:lang w:eastAsia="ar-SA"/>
        </w:rPr>
        <w:t xml:space="preserve"> kanalizacji deszczowej PVC SN8 DN160 o długości L=36,0m.</w:t>
      </w:r>
    </w:p>
    <w:p w:rsidR="004A35E6" w:rsidRPr="009A5AE0" w:rsidRDefault="004A35E6" w:rsidP="004A35E6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studzienki</w:t>
      </w:r>
      <w:r>
        <w:rPr>
          <w:rFonts w:cs="Times New Roman"/>
          <w:szCs w:val="24"/>
          <w:lang w:eastAsia="ar-SA"/>
        </w:rPr>
        <w:t xml:space="preserve"> kanalizacyjnych betonowych DN1200 – 14 szt.</w:t>
      </w:r>
    </w:p>
    <w:p w:rsidR="004A35E6" w:rsidRPr="009A5AE0" w:rsidRDefault="004A35E6" w:rsidP="004A35E6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wpusty</w:t>
      </w:r>
      <w:r w:rsidRPr="009A5AE0">
        <w:rPr>
          <w:rFonts w:cs="Times New Roman"/>
          <w:szCs w:val="24"/>
          <w:lang w:eastAsia="ar-SA"/>
        </w:rPr>
        <w:t xml:space="preserve"> deszczow</w:t>
      </w:r>
      <w:r>
        <w:rPr>
          <w:rFonts w:cs="Times New Roman"/>
          <w:szCs w:val="24"/>
          <w:lang w:eastAsia="ar-SA"/>
        </w:rPr>
        <w:t>ych</w:t>
      </w:r>
      <w:r w:rsidRPr="009A5AE0">
        <w:rPr>
          <w:rFonts w:cs="Times New Roman"/>
          <w:szCs w:val="24"/>
          <w:lang w:eastAsia="ar-SA"/>
        </w:rPr>
        <w:t xml:space="preserve"> D400 400x600 – </w:t>
      </w:r>
      <w:r>
        <w:rPr>
          <w:rFonts w:cs="Times New Roman"/>
          <w:szCs w:val="24"/>
          <w:lang w:eastAsia="ar-SA"/>
        </w:rPr>
        <w:t>9</w:t>
      </w:r>
      <w:r w:rsidRPr="009A5AE0">
        <w:rPr>
          <w:rFonts w:cs="Times New Roman"/>
          <w:szCs w:val="24"/>
          <w:lang w:eastAsia="ar-SA"/>
        </w:rPr>
        <w:t xml:space="preserve"> szt.</w:t>
      </w:r>
    </w:p>
    <w:p w:rsidR="004A35E6" w:rsidRPr="009A5AE0" w:rsidRDefault="004A35E6" w:rsidP="004A35E6">
      <w:pPr>
        <w:pStyle w:val="Akapitzlist"/>
        <w:numPr>
          <w:ilvl w:val="0"/>
          <w:numId w:val="28"/>
        </w:numPr>
        <w:spacing w:after="0" w:line="360" w:lineRule="auto"/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t>wyloty</w:t>
      </w:r>
      <w:r w:rsidRPr="009A5AE0">
        <w:rPr>
          <w:rFonts w:cs="Times New Roman"/>
          <w:szCs w:val="24"/>
          <w:lang w:eastAsia="ar-SA"/>
        </w:rPr>
        <w:t xml:space="preserve"> do rowu przydrożnego – </w:t>
      </w:r>
      <w:r>
        <w:rPr>
          <w:rFonts w:cs="Times New Roman"/>
          <w:szCs w:val="24"/>
          <w:lang w:eastAsia="ar-SA"/>
        </w:rPr>
        <w:t>2</w:t>
      </w:r>
      <w:r w:rsidRPr="009A5AE0">
        <w:rPr>
          <w:rFonts w:cs="Times New Roman"/>
          <w:szCs w:val="24"/>
          <w:lang w:eastAsia="ar-SA"/>
        </w:rPr>
        <w:t xml:space="preserve"> szt.</w:t>
      </w:r>
    </w:p>
    <w:p w:rsidR="004A35E6" w:rsidRDefault="004A35E6" w:rsidP="004A35E6">
      <w:pPr>
        <w:spacing w:after="0"/>
      </w:pPr>
    </w:p>
    <w:p w:rsidR="004A35E6" w:rsidRDefault="004A35E6" w:rsidP="004A35E6">
      <w:pPr>
        <w:spacing w:line="276" w:lineRule="auto"/>
        <w:ind w:firstLine="432"/>
        <w:jc w:val="both"/>
        <w:rPr>
          <w:rFonts w:cs="Times New Roman"/>
        </w:rPr>
      </w:pPr>
      <w:r>
        <w:rPr>
          <w:rFonts w:cs="Times New Roman"/>
          <w:shd w:val="clear" w:color="auto" w:fill="FFFFFF"/>
        </w:rPr>
        <w:t xml:space="preserve">Wyloty (W1, W2)  kanalizacji deszczowej odprowadzającej wody opadowe i roztopowe z terenu planowanej inwestycji zaprojektowano do </w:t>
      </w:r>
      <w:r>
        <w:rPr>
          <w:rFonts w:cs="Times New Roman"/>
        </w:rPr>
        <w:t>istniejącego cieku</w:t>
      </w:r>
      <w:r w:rsidRPr="00FA1E5A">
        <w:rPr>
          <w:rFonts w:cs="Times New Roman"/>
        </w:rPr>
        <w:t xml:space="preserve"> zlokalizowan</w:t>
      </w:r>
      <w:r>
        <w:rPr>
          <w:rFonts w:cs="Times New Roman"/>
        </w:rPr>
        <w:t xml:space="preserve">ym </w:t>
      </w:r>
      <w:r w:rsidRPr="00FA1E5A">
        <w:rPr>
          <w:rFonts w:cs="Times New Roman"/>
        </w:rPr>
        <w:t xml:space="preserve">na dz. nr </w:t>
      </w:r>
      <w:r>
        <w:rPr>
          <w:rFonts w:cs="Times New Roman"/>
        </w:rPr>
        <w:t xml:space="preserve">852. </w:t>
      </w:r>
    </w:p>
    <w:p w:rsidR="004A35E6" w:rsidRDefault="004A35E6" w:rsidP="004A35E6">
      <w:pPr>
        <w:pStyle w:val="Nagwek2"/>
        <w:spacing w:before="200" w:line="360" w:lineRule="auto"/>
        <w:ind w:left="576" w:hanging="576"/>
        <w:jc w:val="both"/>
      </w:pPr>
      <w:bookmarkStart w:id="8" w:name="_Toc121401554"/>
      <w:r>
        <w:t>Armatura i obiekty na sieci</w:t>
      </w:r>
      <w:bookmarkEnd w:id="8"/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9" w:name="_Toc121401555"/>
      <w:r>
        <w:t>Studnie betonowe</w:t>
      </w:r>
      <w:bookmarkEnd w:id="9"/>
    </w:p>
    <w:p w:rsidR="004A35E6" w:rsidRPr="00650C55" w:rsidRDefault="004A35E6" w:rsidP="004A35E6">
      <w:pPr>
        <w:spacing w:line="276" w:lineRule="auto"/>
        <w:ind w:firstLine="708"/>
        <w:rPr>
          <w:rFonts w:cs="Arial"/>
        </w:rPr>
      </w:pPr>
      <w:r w:rsidRPr="00650C55">
        <w:rPr>
          <w:rFonts w:cs="Arial"/>
        </w:rPr>
        <w:t>Na sieci zaprojektowano studnie bet</w:t>
      </w:r>
      <w:r>
        <w:rPr>
          <w:rFonts w:cs="Arial"/>
        </w:rPr>
        <w:t xml:space="preserve">onowe DN1200 w ilośc3 </w:t>
      </w:r>
      <w:r>
        <w:rPr>
          <w:rFonts w:cs="Arial"/>
        </w:rPr>
        <w:t>14</w:t>
      </w:r>
      <w:r w:rsidRPr="00650C55">
        <w:rPr>
          <w:rFonts w:cs="Arial"/>
        </w:rPr>
        <w:t xml:space="preserve"> szt.</w:t>
      </w:r>
      <w:r>
        <w:rPr>
          <w:rFonts w:cs="Arial"/>
        </w:rPr>
        <w:t xml:space="preserve"> wykonane z gotowych prefabrykatów </w:t>
      </w:r>
      <w:r w:rsidRPr="00180A67">
        <w:rPr>
          <w:rFonts w:cs="Arial"/>
        </w:rPr>
        <w:t>betonu o wytrzymałości min. C30/37, wodoszczelnego (W8), mało nasiąkliwego (nw≤4%), mrozoodpornego (F-50) łączonych na uszczelki gumowe z dnem prefabrykowa</w:t>
      </w:r>
      <w:r>
        <w:rPr>
          <w:rFonts w:cs="Arial"/>
        </w:rPr>
        <w:t xml:space="preserve">nym  i wyprowadzonymi króćcami., </w:t>
      </w:r>
      <w:r w:rsidRPr="00650C55">
        <w:rPr>
          <w:rFonts w:cs="Arial"/>
        </w:rPr>
        <w:t>wy</w:t>
      </w:r>
      <w:r>
        <w:rPr>
          <w:rFonts w:cs="Arial"/>
        </w:rPr>
        <w:t>posażone w włazy żeliwne DN600 m</w:t>
      </w:r>
      <w:r w:rsidRPr="00650C55">
        <w:rPr>
          <w:rFonts w:cs="Arial"/>
        </w:rPr>
        <w:t>m typu przejazdowego D400.</w:t>
      </w:r>
      <w:r>
        <w:rPr>
          <w:rFonts w:cs="Arial"/>
        </w:rPr>
        <w:t xml:space="preserve"> Elementy studzienek łączone są za pomocą uszczelek elastomerowych.</w:t>
      </w:r>
    </w:p>
    <w:p w:rsidR="004A35E6" w:rsidRDefault="004A35E6" w:rsidP="004A35E6">
      <w:pPr>
        <w:spacing w:line="276" w:lineRule="auto"/>
        <w:ind w:firstLine="708"/>
        <w:rPr>
          <w:rFonts w:cs="Arial"/>
        </w:rPr>
      </w:pPr>
      <w:r w:rsidRPr="00650C55">
        <w:rPr>
          <w:rFonts w:cs="Arial"/>
        </w:rPr>
        <w:lastRenderedPageBreak/>
        <w:t>Studnie należy posadowić na płycie z chudego betonu, umieszczonej na uprzednio przygotowanej podsypce zgodnie z wytycznymi montażu podanymi przez producenta. Wszystkie studzienki wykonywane w pasie drogowym powinny być przystosowane do przenoszenia obciążeń statycznych i dynamicznych pochodzących od ruchu pojazdów - klasa D400. W tym celu powinny być wyko</w:t>
      </w:r>
      <w:r>
        <w:rPr>
          <w:rFonts w:cs="Arial"/>
        </w:rPr>
        <w:t>nane w tzw. typie przejazdowym i</w:t>
      </w:r>
      <w:r w:rsidRPr="00650C55">
        <w:rPr>
          <w:rFonts w:cs="Arial"/>
        </w:rPr>
        <w:t xml:space="preserve"> posiadać pierścień odciążający przystosowany do przenoszenia obciążeń, który należy zamontować zgodnie z wytycznymi producenta danego systemu. </w:t>
      </w:r>
    </w:p>
    <w:p w:rsidR="004A35E6" w:rsidRDefault="004A35E6" w:rsidP="004A35E6">
      <w:pPr>
        <w:spacing w:line="276" w:lineRule="auto"/>
        <w:ind w:firstLine="708"/>
        <w:rPr>
          <w:rFonts w:cs="Arial"/>
        </w:rPr>
      </w:pPr>
      <w:r w:rsidRPr="00180A67">
        <w:rPr>
          <w:rFonts w:cs="Arial"/>
        </w:rPr>
        <w:t xml:space="preserve">Studnie DN1000-1200 muszą posiadać fabrycznie zamontowane stopnie żeliwne typu ciężkiego. W studni stosować właz klasy D400, 2-lub 4 otworowe, żeliwny z wypełnieniem betonowym, bez części ruchomych, osadzone w sposób uniemożliwiający przesuwanie się.  Połączenie żeliwo-szare – beton gwarantuje stabilność przy zachowaniu rozsądnych </w:t>
      </w:r>
      <w:r w:rsidRPr="00180A67">
        <w:rPr>
          <w:rFonts w:cs="Arial"/>
        </w:rPr>
        <w:br/>
        <w:t>i bezpiecznych mas pokryw. Beton stanowi ponadto dodatkowe zabezpieczenie przed kradzieżą.</w:t>
      </w:r>
    </w:p>
    <w:p w:rsidR="004A35E6" w:rsidRPr="00860C70" w:rsidRDefault="004A35E6" w:rsidP="004A35E6">
      <w:pPr>
        <w:spacing w:line="276" w:lineRule="auto"/>
        <w:ind w:firstLine="360"/>
        <w:rPr>
          <w:rFonts w:cs="Arial"/>
          <w:szCs w:val="24"/>
        </w:rPr>
      </w:pPr>
      <w:r w:rsidRPr="00860C70">
        <w:rPr>
          <w:rFonts w:cs="Arial"/>
          <w:szCs w:val="24"/>
        </w:rPr>
        <w:t>Zastosowane włazy kanałowe powinny być zgodne z normą PN-EN  124:2000.</w:t>
      </w:r>
    </w:p>
    <w:p w:rsidR="004A35E6" w:rsidRPr="00860C70" w:rsidRDefault="004A35E6" w:rsidP="004A35E6">
      <w:pPr>
        <w:pStyle w:val="Akapitzlist"/>
        <w:numPr>
          <w:ilvl w:val="0"/>
          <w:numId w:val="37"/>
        </w:numPr>
        <w:spacing w:after="0" w:line="276" w:lineRule="auto"/>
        <w:rPr>
          <w:rFonts w:cs="Arial"/>
          <w:szCs w:val="24"/>
        </w:rPr>
      </w:pPr>
      <w:r w:rsidRPr="00860C70">
        <w:rPr>
          <w:rFonts w:cs="Arial"/>
          <w:szCs w:val="24"/>
        </w:rPr>
        <w:t>właz żeliwny okrągły kl.D400– dla wszystkich studzienek usytuowanych, na wjazdach oraz w miejscach narażonych na obciążenie wywołane pojazdami mechanicznymi,</w:t>
      </w:r>
    </w:p>
    <w:p w:rsidR="004A35E6" w:rsidRDefault="004A35E6" w:rsidP="004A35E6">
      <w:pPr>
        <w:rPr>
          <w:rFonts w:cs="Arial"/>
          <w:szCs w:val="24"/>
        </w:rPr>
      </w:pPr>
      <w:r w:rsidRPr="00860C70">
        <w:rPr>
          <w:rFonts w:cs="Arial"/>
          <w:szCs w:val="24"/>
        </w:rPr>
        <w:t>właz żeliwny okrągły kl. B125– dla pozostałych studzienek kanalizacyjnych.</w:t>
      </w:r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10" w:name="_Toc121401556"/>
      <w:r>
        <w:t>Wpusty deszczowe</w:t>
      </w:r>
      <w:bookmarkEnd w:id="10"/>
    </w:p>
    <w:p w:rsidR="004A35E6" w:rsidRPr="00180A67" w:rsidRDefault="004A35E6" w:rsidP="004A35E6">
      <w:pPr>
        <w:tabs>
          <w:tab w:val="left" w:pos="142"/>
        </w:tabs>
        <w:spacing w:line="276" w:lineRule="auto"/>
        <w:ind w:firstLine="567"/>
        <w:rPr>
          <w:rFonts w:cs="Arial"/>
        </w:rPr>
      </w:pPr>
      <w:r w:rsidRPr="00180A67">
        <w:rPr>
          <w:rFonts w:cs="Arial"/>
        </w:rPr>
        <w:t xml:space="preserve">Zaprojektowano wpusty deszczowe, jako studzienki betonowe z osadnikami, przykryte kratką żeliwną. Składa się ona z następujących elementów: element denny z osadnikiem </w:t>
      </w:r>
      <w:r w:rsidRPr="00180A67">
        <w:rPr>
          <w:rFonts w:cs="Arial"/>
        </w:rPr>
        <w:br/>
        <w:t xml:space="preserve">o średnicy </w:t>
      </w:r>
      <w:r w:rsidRPr="00180A67">
        <w:rPr>
          <w:rFonts w:cs="Arial"/>
        </w:rPr>
        <w:sym w:font="Symbol" w:char="F0C6"/>
      </w:r>
      <w:r w:rsidRPr="00180A67">
        <w:rPr>
          <w:rFonts w:cs="Arial"/>
        </w:rPr>
        <w:t xml:space="preserve">500mm, kręgów betonowych </w:t>
      </w:r>
      <w:r w:rsidRPr="00180A67">
        <w:rPr>
          <w:rFonts w:cs="Arial"/>
        </w:rPr>
        <w:sym w:font="Symbol" w:char="F0C6"/>
      </w:r>
      <w:r w:rsidRPr="00180A67">
        <w:rPr>
          <w:rFonts w:cs="Arial"/>
        </w:rPr>
        <w:t xml:space="preserve">500mm, pierścienia odciążającego </w:t>
      </w:r>
      <w:r w:rsidRPr="00180A67">
        <w:rPr>
          <w:rFonts w:cs="Arial"/>
        </w:rPr>
        <w:sym w:font="Symbol" w:char="F0C6"/>
      </w:r>
      <w:r w:rsidRPr="00180A67">
        <w:rPr>
          <w:rFonts w:cs="Arial"/>
        </w:rPr>
        <w:t xml:space="preserve">1120x120mm, pierścienia dystansowego </w:t>
      </w:r>
      <w:r w:rsidRPr="00180A67">
        <w:rPr>
          <w:rFonts w:cs="Arial"/>
        </w:rPr>
        <w:sym w:font="Symbol" w:char="F0C6"/>
      </w:r>
      <w:r w:rsidRPr="00180A67">
        <w:rPr>
          <w:rFonts w:cs="Arial"/>
        </w:rPr>
        <w:t xml:space="preserve">920x250mm, włazu żeliwnym z kratką, pierścieni szczelnych dla rury PVC </w:t>
      </w:r>
      <w:r w:rsidRPr="00180A67">
        <w:rPr>
          <w:rFonts w:cs="Arial"/>
        </w:rPr>
        <w:sym w:font="Symbol" w:char="F0C6"/>
      </w:r>
      <w:r w:rsidRPr="00180A67">
        <w:rPr>
          <w:rFonts w:cs="Arial"/>
        </w:rPr>
        <w:t xml:space="preserve">160mm, króćca wylotowego o średnicy </w:t>
      </w:r>
      <w:r w:rsidRPr="00180A67">
        <w:rPr>
          <w:rFonts w:cs="Arial"/>
        </w:rPr>
        <w:sym w:font="Symbol" w:char="F0C6"/>
      </w:r>
      <w:r w:rsidRPr="00180A67">
        <w:rPr>
          <w:rFonts w:cs="Arial"/>
        </w:rPr>
        <w:t>160mm. Jako właz żeliwny z kratką należy stosować pokrywy prostokątne  typu T50 spełniające wymagania projektowe zgodnie z PN-EN-124;2000. Wszystkie wpusty deszczowe wykonywane w obrębie ulicy powinny być przystosowane do przenoszenia obciążeń statycznych i dynamicznych pochodzących od ruchu pojazdów - klasa D 400 .</w:t>
      </w:r>
    </w:p>
    <w:p w:rsidR="004A35E6" w:rsidRPr="00180A67" w:rsidRDefault="004A35E6" w:rsidP="004A35E6">
      <w:pPr>
        <w:spacing w:line="276" w:lineRule="auto"/>
        <w:ind w:firstLine="567"/>
        <w:rPr>
          <w:rFonts w:cs="Arial"/>
        </w:rPr>
      </w:pPr>
      <w:r w:rsidRPr="00180A67">
        <w:rPr>
          <w:rFonts w:cs="Arial"/>
        </w:rPr>
        <w:t xml:space="preserve">W tym celu powinny być wykonane w tzw. typie przejazdowym i posiadać  pierścień odciążający przystosowany do przenoszenia obciążeń charakterystycznych dla grupy 4, który należy zamontować zgodnie z wytycznymi producenta danego systemu. Kręgi betonowe posadowić na prefabrykowanej podstawie betonowej </w:t>
      </w:r>
      <w:r w:rsidRPr="00180A67">
        <w:rPr>
          <w:rFonts w:cs="Arial"/>
        </w:rPr>
        <w:sym w:font="Symbol" w:char="F0C6"/>
      </w:r>
      <w:r w:rsidRPr="00180A67">
        <w:rPr>
          <w:rFonts w:cs="Arial"/>
        </w:rPr>
        <w:t>920x150 mm. Kręgi betonowe wpustów ulicznych muszą być szczelnie połączone przy zastosowaniu masy bitumicznej lub uszczelek elastycznych i zaprawy cementowej. Schemat budowy wpustu ulicznego wraz z zestawieniem jego elementów przedstawiono poniżej.</w:t>
      </w:r>
    </w:p>
    <w:p w:rsidR="004A35E6" w:rsidRPr="00180A67" w:rsidRDefault="004A35E6" w:rsidP="004A35E6">
      <w:pPr>
        <w:pStyle w:val="Wcicienormalne"/>
        <w:spacing w:line="276" w:lineRule="auto"/>
        <w:ind w:left="0" w:firstLine="567"/>
        <w:jc w:val="both"/>
        <w:rPr>
          <w:rFonts w:eastAsiaTheme="minorHAnsi"/>
          <w:sz w:val="24"/>
          <w:lang w:eastAsia="en-US"/>
        </w:rPr>
      </w:pPr>
      <w:r w:rsidRPr="00180A67">
        <w:rPr>
          <w:rFonts w:eastAsiaTheme="minorHAnsi"/>
          <w:sz w:val="24"/>
          <w:lang w:eastAsia="en-US"/>
        </w:rPr>
        <w:t>Studnie i wpusty betonowe należy dwukrotnie zewnętrznie zaizolować. Na studniach i wpustach stosować zabezpieczenia przed kradzieżą.</w:t>
      </w:r>
    </w:p>
    <w:p w:rsidR="004A35E6" w:rsidRDefault="004A35E6" w:rsidP="004A35E6">
      <w:pPr>
        <w:spacing w:before="100" w:after="100" w:line="276" w:lineRule="auto"/>
        <w:outlineLvl w:val="3"/>
      </w:pPr>
      <w:r w:rsidRPr="00180A67">
        <w:t>Głębokość osadnika powinna wynosić co najmniej 0,50m.</w:t>
      </w:r>
    </w:p>
    <w:p w:rsidR="004A35E6" w:rsidRDefault="004A35E6" w:rsidP="004A35E6">
      <w:pPr>
        <w:spacing w:before="100" w:after="100" w:line="276" w:lineRule="auto"/>
        <w:outlineLvl w:val="3"/>
      </w:pPr>
    </w:p>
    <w:p w:rsidR="004A35E6" w:rsidRPr="00180A67" w:rsidRDefault="004A35E6" w:rsidP="004A35E6">
      <w:pPr>
        <w:spacing w:before="100" w:after="100" w:line="276" w:lineRule="auto"/>
        <w:jc w:val="center"/>
        <w:outlineLvl w:val="3"/>
        <w:rPr>
          <w:b/>
        </w:rPr>
      </w:pPr>
      <w:r w:rsidRPr="00180A67">
        <w:rPr>
          <w:b/>
        </w:rPr>
        <w:t>Schemat przykładowego wpustu deszczowego.</w:t>
      </w:r>
    </w:p>
    <w:tbl>
      <w:tblPr>
        <w:tblW w:w="4948" w:type="pct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8"/>
        <w:gridCol w:w="6477"/>
      </w:tblGrid>
      <w:tr w:rsidR="004A35E6" w:rsidRPr="00680DCA" w:rsidTr="006D3388">
        <w:trPr>
          <w:trHeight w:val="4151"/>
          <w:tblCellSpacing w:w="7" w:type="dxa"/>
        </w:trPr>
        <w:tc>
          <w:tcPr>
            <w:tcW w:w="1449" w:type="pct"/>
            <w:shd w:val="clear" w:color="auto" w:fill="auto"/>
          </w:tcPr>
          <w:p w:rsidR="004A35E6" w:rsidRPr="00680DCA" w:rsidRDefault="004A35E6" w:rsidP="006D3388">
            <w:pPr>
              <w:rPr>
                <w:rFonts w:ascii="Arial" w:hAnsi="Arial"/>
                <w:color w:val="FF0000"/>
              </w:rPr>
            </w:pPr>
            <w:r w:rsidRPr="00680DCA">
              <w:rPr>
                <w:rFonts w:ascii="Arial" w:hAnsi="Arial"/>
                <w:noProof/>
                <w:color w:val="FF0000"/>
                <w:sz w:val="20"/>
                <w:lang w:eastAsia="pl-PL"/>
              </w:rPr>
              <w:lastRenderedPageBreak/>
              <w:drawing>
                <wp:inline distT="0" distB="0" distL="0" distR="0" wp14:anchorId="15A8316F" wp14:editId="707D3514">
                  <wp:extent cx="1584934" cy="2790701"/>
                  <wp:effectExtent l="0" t="0" r="0" b="0"/>
                  <wp:docPr id="6" name="Obraz 6" descr="Betonowe wpusty ulicz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etonowe wpusty ulicz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571" cy="28023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27" w:type="pct"/>
            <w:shd w:val="clear" w:color="auto" w:fill="auto"/>
          </w:tcPr>
          <w:p w:rsidR="004A35E6" w:rsidRPr="00680DCA" w:rsidRDefault="004A35E6" w:rsidP="006D3388">
            <w:pPr>
              <w:rPr>
                <w:rFonts w:ascii="Arial" w:hAnsi="Arial"/>
                <w:color w:val="FF0000"/>
                <w:sz w:val="20"/>
              </w:rPr>
            </w:pPr>
          </w:p>
          <w:tbl>
            <w:tblPr>
              <w:tblW w:w="6456" w:type="dxa"/>
              <w:tblCellSpacing w:w="7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456"/>
            </w:tblGrid>
            <w:tr w:rsidR="004A35E6" w:rsidRPr="00680DCA" w:rsidTr="006D3388">
              <w:trPr>
                <w:trHeight w:val="163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wymiary: średnica x wysokość [mm]</w:t>
                  </w:r>
                </w:p>
              </w:tc>
            </w:tr>
            <w:tr w:rsidR="004A35E6" w:rsidRPr="00680DCA" w:rsidTr="006D3388">
              <w:trPr>
                <w:trHeight w:val="326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Podstawa betonowa Ø920x150</w:t>
                  </w:r>
                  <w:r w:rsidRPr="00180A67">
                    <w:rPr>
                      <w:rFonts w:asciiTheme="minorHAnsi" w:hAnsiTheme="minorHAnsi" w:cstheme="minorHAnsi"/>
                      <w:sz w:val="20"/>
                    </w:rPr>
                    <w:br/>
                    <w:t>pod wpust uliczny 340x480</w:t>
                  </w:r>
                </w:p>
              </w:tc>
            </w:tr>
            <w:tr w:rsidR="004A35E6" w:rsidRPr="00680DCA" w:rsidTr="006D3388">
              <w:trPr>
                <w:trHeight w:val="326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Podstawa betonowa Ø920x150</w:t>
                  </w:r>
                  <w:r w:rsidRPr="00180A67">
                    <w:rPr>
                      <w:rFonts w:asciiTheme="minorHAnsi" w:hAnsiTheme="minorHAnsi" w:cstheme="minorHAnsi"/>
                      <w:sz w:val="20"/>
                    </w:rPr>
                    <w:br/>
                    <w:t>pod wpust uliczny ciężki Ø460</w:t>
                  </w:r>
                </w:p>
              </w:tc>
            </w:tr>
            <w:tr w:rsidR="004A35E6" w:rsidRPr="00680DCA" w:rsidTr="006D3388">
              <w:trPr>
                <w:trHeight w:val="163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Pierścień dystansowy Ø920x250</w:t>
                  </w:r>
                </w:p>
              </w:tc>
            </w:tr>
            <w:tr w:rsidR="004A35E6" w:rsidRPr="00680DCA" w:rsidTr="006D3388">
              <w:trPr>
                <w:trHeight w:val="173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Pierścień odciążający Ø1120x120</w:t>
                  </w:r>
                </w:p>
              </w:tc>
            </w:tr>
            <w:tr w:rsidR="004A35E6" w:rsidRPr="00680DCA" w:rsidTr="006D3388">
              <w:trPr>
                <w:trHeight w:val="163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Krąg betonowy Ø500x1000</w:t>
                  </w:r>
                </w:p>
              </w:tc>
            </w:tr>
            <w:tr w:rsidR="004A35E6" w:rsidRPr="00680DCA" w:rsidTr="006D3388">
              <w:trPr>
                <w:trHeight w:val="173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Krąg betonowy Ø500x750</w:t>
                  </w:r>
                </w:p>
              </w:tc>
            </w:tr>
            <w:tr w:rsidR="004A35E6" w:rsidRPr="00680DCA" w:rsidTr="006D3388">
              <w:trPr>
                <w:trHeight w:val="163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Krąg betonowy Ø500x500</w:t>
                  </w:r>
                </w:p>
              </w:tc>
            </w:tr>
            <w:tr w:rsidR="004A35E6" w:rsidRPr="00680DCA" w:rsidTr="006D3388">
              <w:trPr>
                <w:trHeight w:val="163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Krąg betonowy Ø500x250</w:t>
                  </w:r>
                </w:p>
              </w:tc>
            </w:tr>
            <w:tr w:rsidR="004A35E6" w:rsidRPr="00680DCA" w:rsidTr="006D3388">
              <w:trPr>
                <w:trHeight w:val="173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Element denny Ø500x1500</w:t>
                  </w:r>
                </w:p>
              </w:tc>
            </w:tr>
            <w:tr w:rsidR="004A35E6" w:rsidRPr="00680DCA" w:rsidTr="006D3388">
              <w:trPr>
                <w:trHeight w:val="163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Element denny Ø500x1000</w:t>
                  </w:r>
                </w:p>
              </w:tc>
            </w:tr>
            <w:tr w:rsidR="004A35E6" w:rsidRPr="00680DCA" w:rsidTr="006D3388">
              <w:trPr>
                <w:trHeight w:val="326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Pi</w:t>
                  </w:r>
                  <w:r>
                    <w:rPr>
                      <w:rFonts w:asciiTheme="minorHAnsi" w:hAnsiTheme="minorHAnsi" w:cstheme="minorHAnsi"/>
                      <w:sz w:val="20"/>
                    </w:rPr>
                    <w:t xml:space="preserve">erścienie szczelne UNI dla rury </w:t>
                  </w: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PVC Ø160</w:t>
                  </w:r>
                </w:p>
              </w:tc>
            </w:tr>
            <w:tr w:rsidR="004A35E6" w:rsidRPr="00680DCA" w:rsidTr="006D3388">
              <w:trPr>
                <w:trHeight w:val="196"/>
                <w:tblCellSpacing w:w="7" w:type="dxa"/>
              </w:trPr>
              <w:tc>
                <w:tcPr>
                  <w:tcW w:w="4978" w:type="pct"/>
                </w:tcPr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Wiercenie otworu od Ø100-315</w:t>
                  </w:r>
                </w:p>
              </w:tc>
            </w:tr>
            <w:tr w:rsidR="004A35E6" w:rsidRPr="00680DCA" w:rsidTr="006D3388">
              <w:trPr>
                <w:trHeight w:val="207"/>
                <w:tblCellSpacing w:w="7" w:type="dxa"/>
              </w:trPr>
              <w:tc>
                <w:tcPr>
                  <w:tcW w:w="4978" w:type="pct"/>
                </w:tcPr>
                <w:p w:rsidR="004A35E6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  <w:r w:rsidRPr="00180A67">
                    <w:rPr>
                      <w:rFonts w:asciiTheme="minorHAnsi" w:hAnsiTheme="minorHAnsi" w:cstheme="minorHAnsi"/>
                      <w:sz w:val="20"/>
                    </w:rPr>
                    <w:t>Uszczelka LKS na wiercony otwór</w:t>
                  </w:r>
                </w:p>
                <w:p w:rsidR="004A35E6" w:rsidRPr="00180A67" w:rsidRDefault="004A35E6" w:rsidP="006D3388">
                  <w:pPr>
                    <w:jc w:val="center"/>
                    <w:rPr>
                      <w:rFonts w:asciiTheme="minorHAnsi" w:hAnsiTheme="minorHAnsi" w:cstheme="minorHAnsi"/>
                      <w:sz w:val="20"/>
                    </w:rPr>
                  </w:pPr>
                </w:p>
              </w:tc>
            </w:tr>
          </w:tbl>
          <w:p w:rsidR="004A35E6" w:rsidRPr="00680DCA" w:rsidRDefault="004A35E6" w:rsidP="006D3388">
            <w:pPr>
              <w:rPr>
                <w:rFonts w:ascii="Arial" w:hAnsi="Arial"/>
                <w:color w:val="FF0000"/>
              </w:rPr>
            </w:pPr>
          </w:p>
        </w:tc>
      </w:tr>
    </w:tbl>
    <w:p w:rsidR="004A35E6" w:rsidRDefault="004A35E6" w:rsidP="004A35E6">
      <w:pPr>
        <w:pStyle w:val="Nagwek2"/>
        <w:spacing w:before="200" w:line="360" w:lineRule="auto"/>
        <w:ind w:left="576" w:hanging="576"/>
        <w:jc w:val="both"/>
      </w:pPr>
      <w:bookmarkStart w:id="11" w:name="_Toc121401557"/>
      <w:r>
        <w:t>Wytyczne wykonawcze</w:t>
      </w:r>
      <w:bookmarkEnd w:id="11"/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12" w:name="_Toc121401558"/>
      <w:r>
        <w:t>Montaż sieci kanalizacji deszczowej</w:t>
      </w:r>
      <w:bookmarkEnd w:id="12"/>
    </w:p>
    <w:p w:rsidR="004A35E6" w:rsidRPr="00860C70" w:rsidRDefault="004A35E6" w:rsidP="004A35E6">
      <w:pPr>
        <w:tabs>
          <w:tab w:val="num" w:pos="708"/>
        </w:tabs>
        <w:spacing w:line="276" w:lineRule="auto"/>
        <w:ind w:firstLine="708"/>
        <w:rPr>
          <w:rFonts w:cs="Arial"/>
          <w:szCs w:val="24"/>
        </w:rPr>
      </w:pPr>
      <w:r w:rsidRPr="00860C70">
        <w:rPr>
          <w:rFonts w:cs="Arial"/>
          <w:szCs w:val="24"/>
        </w:rPr>
        <w:t xml:space="preserve">Roboty związane z układaniem rur należy wykonać w odwodnionym wykopie. Dno wykopu i obudowy wykonać w spadku przewidzianym dla kanału w projekcie. Przed ułożeniem rur w wykopie należy sprawdzić czy nie powstały uszkodzenia podczas transportu  oraz  datę  wykonania  rury. Rur pękniętych lub w inny sposób uszkodzonych nie wolno używać. </w:t>
      </w:r>
    </w:p>
    <w:p w:rsidR="004A35E6" w:rsidRPr="00860C70" w:rsidRDefault="004A35E6" w:rsidP="004A35E6">
      <w:pPr>
        <w:tabs>
          <w:tab w:val="num" w:pos="708"/>
        </w:tabs>
        <w:spacing w:line="276" w:lineRule="auto"/>
        <w:ind w:firstLine="708"/>
        <w:rPr>
          <w:rFonts w:cs="Arial"/>
          <w:szCs w:val="24"/>
        </w:rPr>
      </w:pPr>
      <w:r w:rsidRPr="00860C70">
        <w:rPr>
          <w:rFonts w:cs="Arial"/>
          <w:szCs w:val="24"/>
        </w:rPr>
        <w:t>Rury przed ich bezpośrednim układaniem należy wewnątrz i na stykach  starannie oczyścić. Do wykopu rury należy opuszczać powoli i ostrożnie. Można to robić ręcznie lub za pomocą lin. Nie wolno wrzucać rur wykopu nawet przy małej jego głębokości. Rury układać należy od najniższego punktu w kierunku przeciwstawnym do spadku kanału. Przy układaniu należy sprawdzić właściwe położenie rury w stosunku do kierunku  osi  kanału. Rura powinna być zawsze ułożona  kielichem w  górę kanału. Rury układać na podsypce piaskowej o grubości 15 cm.</w:t>
      </w:r>
    </w:p>
    <w:p w:rsidR="004A35E6" w:rsidRPr="00860C70" w:rsidRDefault="004A35E6" w:rsidP="004A35E6">
      <w:pPr>
        <w:tabs>
          <w:tab w:val="num" w:pos="708"/>
        </w:tabs>
        <w:spacing w:line="276" w:lineRule="auto"/>
        <w:ind w:firstLine="708"/>
        <w:rPr>
          <w:rFonts w:cs="Arial"/>
          <w:szCs w:val="24"/>
        </w:rPr>
      </w:pPr>
      <w:r w:rsidRPr="00860C70">
        <w:rPr>
          <w:rFonts w:cs="Arial"/>
          <w:szCs w:val="24"/>
        </w:rPr>
        <w:t xml:space="preserve">Przed montażem bosy koniec rury posmarować środkiem poślizgowym zalecanym przez producenta, stosowanie olejów i smarów jest niedopuszczalne, należy przestrzegać określonej przez producenta głębokości wcisku bosego końca w kielich i technologii łączenia rur, skracanie rur wymaga cięcia w płaszczyźnie, prostopadłej do osi rury. </w:t>
      </w:r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13" w:name="_Toc121401559"/>
      <w:r>
        <w:lastRenderedPageBreak/>
        <w:t>Technologia robót ziemnych</w:t>
      </w:r>
      <w:bookmarkEnd w:id="13"/>
    </w:p>
    <w:p w:rsidR="004A35E6" w:rsidRPr="00650C55" w:rsidRDefault="004A35E6" w:rsidP="004A35E6">
      <w:pPr>
        <w:tabs>
          <w:tab w:val="num" w:pos="708"/>
        </w:tabs>
        <w:spacing w:line="276" w:lineRule="auto"/>
        <w:ind w:firstLine="708"/>
        <w:rPr>
          <w:rFonts w:cs="Arial"/>
          <w:szCs w:val="24"/>
        </w:rPr>
      </w:pPr>
      <w:r w:rsidRPr="00650C55">
        <w:rPr>
          <w:rFonts w:cs="Arial"/>
          <w:szCs w:val="24"/>
        </w:rPr>
        <w:t>Roboty ziemne wykonywać sprzętem  mechanicznym  oraz  ręcznie. Zakłada się wykonanie wykopów w 80% mechanicznie i w 20% ręcznie. Poza zbliżeniami do uzbrojenia  podziemnego, wykopy  wykonywać sprzętem  mechanicznym ze skarpami o nachyleniu 1:1,5. Projektuje się  wykopy szerokoprzestrzenne o  szerokości dna wykopu 0,9 m zabezpieczone szalunkami.</w:t>
      </w:r>
    </w:p>
    <w:p w:rsidR="004A35E6" w:rsidRPr="00650C55" w:rsidRDefault="004A35E6" w:rsidP="004A35E6">
      <w:pPr>
        <w:tabs>
          <w:tab w:val="num" w:pos="708"/>
        </w:tabs>
        <w:spacing w:line="276" w:lineRule="auto"/>
        <w:ind w:firstLine="708"/>
        <w:rPr>
          <w:rFonts w:cs="Arial"/>
          <w:szCs w:val="24"/>
        </w:rPr>
      </w:pPr>
      <w:r w:rsidRPr="00650C55">
        <w:rPr>
          <w:rFonts w:cs="Arial"/>
          <w:szCs w:val="24"/>
        </w:rPr>
        <w:t xml:space="preserve">Teren  robót  odpowiednio  oznakować i  zabezpieczyć. Do  prac  ziemnych  należy  przystąpić  po  uprzednim  wyznaczeniu tras projektowanych przewodów przez uprawnionego  geodetę zgodnie z  planem  </w:t>
      </w:r>
      <w:proofErr w:type="spellStart"/>
      <w:r w:rsidRPr="00650C55">
        <w:rPr>
          <w:rFonts w:cs="Arial"/>
          <w:szCs w:val="24"/>
        </w:rPr>
        <w:t>syt</w:t>
      </w:r>
      <w:proofErr w:type="spellEnd"/>
      <w:r w:rsidRPr="00650C55">
        <w:rPr>
          <w:rFonts w:cs="Arial"/>
          <w:szCs w:val="24"/>
        </w:rPr>
        <w:t xml:space="preserve">.-wys. sieci. Prace przy  budowie  sieci  należy prowadzić  w  wykopie  suchym, odwodnionym. W czasie  wykonywania  robót ziemnych  należy zachować  szczególną ostrożność, aby  nie uszkodzić istniejącego  uzbrojenia  podziemnego. W miejscach przewidzianych  kolizji  prace  ziemne  należy  wykonywać ręcznie. Przed  przystąpieniem  do prac  ziemnych  należy  zawiadomić  wszystkich użytkowników  uzbrojenia  podziemnego oraz użytkowników dróg i cieków wodnych. Przewód  należy  układać  na  głębokości  przewidzianej w projekcie, na podsypce piaskowej grub. 10cm po ubiciu. W miejscu złączy wykonywać dołki montażowe głębokości 5cm. Ułożony odcinek przewodu wymaga wykonania </w:t>
      </w:r>
      <w:proofErr w:type="spellStart"/>
      <w:r w:rsidRPr="00650C55">
        <w:rPr>
          <w:rFonts w:cs="Arial"/>
          <w:szCs w:val="24"/>
        </w:rPr>
        <w:t>obsypki</w:t>
      </w:r>
      <w:proofErr w:type="spellEnd"/>
      <w:r w:rsidRPr="00650C55">
        <w:rPr>
          <w:rFonts w:cs="Arial"/>
          <w:szCs w:val="24"/>
        </w:rPr>
        <w:t xml:space="preserve"> ochronnej z piasku na wysokość 30 cm po zagęszczeniu ponad wierzch rury. </w:t>
      </w:r>
      <w:proofErr w:type="spellStart"/>
      <w:r w:rsidRPr="00650C55">
        <w:rPr>
          <w:rFonts w:cs="Arial"/>
          <w:szCs w:val="24"/>
        </w:rPr>
        <w:t>Obsypkę</w:t>
      </w:r>
      <w:proofErr w:type="spellEnd"/>
      <w:r w:rsidRPr="00650C55">
        <w:rPr>
          <w:rFonts w:cs="Arial"/>
          <w:szCs w:val="24"/>
        </w:rPr>
        <w:t xml:space="preserve"> należy wykonać przy zachowaniu dostępności do dołków montażowych, które można zasypać po wykonaniu próby szczelności danego odcinka.</w:t>
      </w:r>
    </w:p>
    <w:p w:rsidR="004A35E6" w:rsidRPr="00650C55" w:rsidRDefault="004A35E6" w:rsidP="004A35E6">
      <w:pPr>
        <w:tabs>
          <w:tab w:val="num" w:pos="708"/>
        </w:tabs>
        <w:spacing w:line="276" w:lineRule="auto"/>
        <w:ind w:firstLine="708"/>
        <w:rPr>
          <w:rFonts w:cs="Arial"/>
          <w:szCs w:val="24"/>
        </w:rPr>
      </w:pPr>
      <w:r w:rsidRPr="00650C55">
        <w:rPr>
          <w:rFonts w:cs="Arial"/>
          <w:szCs w:val="24"/>
        </w:rPr>
        <w:t xml:space="preserve">Po zakończeniu  robót  montażowych  zasypkę rur i  kanałów wykonać ręcznie do   wysokości 30-50 cm ponad górną krawędź  przewodu. Warstwa  ziemi stanowiąca  przykrycie  przewodu  powinna  być  pozbawiona  kamieni, następne warstwy zasypywać  co 20 cm z  systematycznym  zagęszczaniem, aż do poziomu terenu. </w:t>
      </w:r>
    </w:p>
    <w:p w:rsidR="004A35E6" w:rsidRPr="00650C55" w:rsidRDefault="004A35E6" w:rsidP="004A35E6">
      <w:pPr>
        <w:tabs>
          <w:tab w:val="num" w:pos="708"/>
        </w:tabs>
        <w:spacing w:line="276" w:lineRule="auto"/>
        <w:ind w:firstLine="708"/>
        <w:rPr>
          <w:rFonts w:cs="Arial"/>
          <w:szCs w:val="24"/>
        </w:rPr>
      </w:pPr>
      <w:r w:rsidRPr="00650C55">
        <w:rPr>
          <w:rFonts w:cs="Arial"/>
          <w:szCs w:val="24"/>
        </w:rPr>
        <w:t>Na czas robót należy przewidzieć rurociągi tymczasowe umożliwiające zaopatrzenie mieszkańców w wodę.</w:t>
      </w:r>
    </w:p>
    <w:p w:rsidR="004A35E6" w:rsidRPr="00650C55" w:rsidRDefault="004A35E6" w:rsidP="004A35E6">
      <w:pPr>
        <w:tabs>
          <w:tab w:val="num" w:pos="708"/>
        </w:tabs>
        <w:spacing w:line="276" w:lineRule="auto"/>
        <w:ind w:firstLine="708"/>
        <w:rPr>
          <w:rFonts w:cs="Arial"/>
          <w:szCs w:val="24"/>
        </w:rPr>
      </w:pPr>
      <w:r w:rsidRPr="00650C55">
        <w:rPr>
          <w:rFonts w:cs="Arial"/>
          <w:szCs w:val="24"/>
        </w:rPr>
        <w:t>Poza strefą niebezpieczną zasypywanie przewodów można prowadzić  mechanicznie  wykorzystując  grunt  pozostały  z  wykopu  bez  kamieni i głazów.</w:t>
      </w:r>
    </w:p>
    <w:p w:rsidR="004A35E6" w:rsidRPr="00860C70" w:rsidRDefault="004A35E6" w:rsidP="004A35E6">
      <w:pPr>
        <w:tabs>
          <w:tab w:val="num" w:pos="708"/>
        </w:tabs>
        <w:spacing w:line="276" w:lineRule="auto"/>
        <w:ind w:firstLine="708"/>
        <w:rPr>
          <w:rFonts w:cs="Arial"/>
          <w:szCs w:val="24"/>
        </w:rPr>
      </w:pPr>
      <w:r w:rsidRPr="00650C55">
        <w:rPr>
          <w:rFonts w:cs="Arial"/>
          <w:szCs w:val="24"/>
        </w:rPr>
        <w:t>W celu rozliczenia rzeczywistego czasu pracy pomp odwadniających wykopy należy prowadzić dziennik czasu pracy pomp, w którym rzeczywisty czas pompowań potwierdzony będzie przez przedstawicieli Inwestora -Inspektor Nadzoru.</w:t>
      </w:r>
      <w:r w:rsidRPr="00860C70">
        <w:rPr>
          <w:rFonts w:cs="Arial"/>
          <w:szCs w:val="24"/>
        </w:rPr>
        <w:t xml:space="preserve">  </w:t>
      </w:r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14" w:name="_Toc121401560"/>
      <w:r>
        <w:t>Wykopy i ich umocnienia</w:t>
      </w:r>
      <w:bookmarkEnd w:id="14"/>
    </w:p>
    <w:p w:rsidR="004A35E6" w:rsidRPr="00860C70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860C70">
        <w:rPr>
          <w:rFonts w:cs="Arial"/>
          <w:color w:val="000000"/>
          <w:szCs w:val="24"/>
        </w:rPr>
        <w:t xml:space="preserve">Wykopy należy wykonywać głównie mechanicznie. W pobliżu skrzyżowań </w:t>
      </w:r>
      <w:r w:rsidRPr="00860C70">
        <w:rPr>
          <w:rFonts w:cs="Arial"/>
          <w:color w:val="000000"/>
          <w:szCs w:val="24"/>
        </w:rPr>
        <w:br/>
        <w:t xml:space="preserve">z istniejącym uzbrojeniem należy wykonywać je ręcznie. Projektuje się wykopy liniowe o ścianach pionowych, umocnionych deskowaniem pełnym. </w:t>
      </w:r>
    </w:p>
    <w:p w:rsidR="004A35E6" w:rsidRPr="00860C70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860C70">
        <w:rPr>
          <w:rFonts w:cs="Arial"/>
          <w:color w:val="000000"/>
          <w:szCs w:val="24"/>
        </w:rPr>
        <w:t>Głębokość wykopu powinna wynosić:</w:t>
      </w:r>
    </w:p>
    <w:p w:rsidR="004A35E6" w:rsidRPr="00860C70" w:rsidRDefault="004A35E6" w:rsidP="004A35E6">
      <w:pPr>
        <w:spacing w:line="276" w:lineRule="auto"/>
        <w:jc w:val="center"/>
        <w:rPr>
          <w:rFonts w:cs="Arial"/>
          <w:color w:val="000000"/>
          <w:szCs w:val="24"/>
          <w:vertAlign w:val="subscript"/>
        </w:rPr>
      </w:pPr>
      <w:r w:rsidRPr="00860C70">
        <w:rPr>
          <w:rFonts w:cs="Arial"/>
          <w:color w:val="000000"/>
          <w:szCs w:val="24"/>
        </w:rPr>
        <w:t>H = H</w:t>
      </w:r>
      <w:r w:rsidRPr="00860C70">
        <w:rPr>
          <w:rFonts w:cs="Arial"/>
          <w:color w:val="000000"/>
          <w:szCs w:val="24"/>
          <w:vertAlign w:val="subscript"/>
        </w:rPr>
        <w:t xml:space="preserve">o </w:t>
      </w:r>
      <w:r w:rsidRPr="00860C70">
        <w:rPr>
          <w:rFonts w:cs="Arial"/>
          <w:color w:val="000000"/>
          <w:szCs w:val="24"/>
        </w:rPr>
        <w:t xml:space="preserve">+ ½ </w:t>
      </w:r>
      <w:proofErr w:type="spellStart"/>
      <w:r w:rsidRPr="00860C70">
        <w:rPr>
          <w:rFonts w:cs="Arial"/>
          <w:color w:val="000000"/>
          <w:szCs w:val="24"/>
        </w:rPr>
        <w:t>D</w:t>
      </w:r>
      <w:r w:rsidRPr="00860C70">
        <w:rPr>
          <w:rFonts w:cs="Arial"/>
          <w:color w:val="000000"/>
          <w:szCs w:val="24"/>
          <w:vertAlign w:val="subscript"/>
        </w:rPr>
        <w:t>z</w:t>
      </w:r>
      <w:proofErr w:type="spellEnd"/>
    </w:p>
    <w:p w:rsidR="004A35E6" w:rsidRPr="00860C70" w:rsidRDefault="004A35E6" w:rsidP="004A35E6">
      <w:pPr>
        <w:spacing w:line="276" w:lineRule="auto"/>
        <w:rPr>
          <w:rFonts w:cs="Arial"/>
          <w:color w:val="000000"/>
          <w:szCs w:val="24"/>
        </w:rPr>
      </w:pPr>
      <w:r w:rsidRPr="00860C70">
        <w:rPr>
          <w:rFonts w:cs="Arial"/>
          <w:color w:val="000000"/>
          <w:szCs w:val="24"/>
        </w:rPr>
        <w:t>gdzie:</w:t>
      </w:r>
    </w:p>
    <w:p w:rsidR="004A35E6" w:rsidRPr="00860C70" w:rsidRDefault="004A35E6" w:rsidP="004A35E6">
      <w:pPr>
        <w:spacing w:line="276" w:lineRule="auto"/>
        <w:ind w:left="644"/>
        <w:rPr>
          <w:rFonts w:cs="Arial"/>
          <w:color w:val="000000"/>
          <w:szCs w:val="24"/>
        </w:rPr>
      </w:pPr>
      <w:r w:rsidRPr="00860C70">
        <w:rPr>
          <w:rFonts w:cs="Arial"/>
          <w:color w:val="000000"/>
          <w:szCs w:val="24"/>
        </w:rPr>
        <w:t>H</w:t>
      </w:r>
      <w:r w:rsidRPr="00860C70">
        <w:rPr>
          <w:rFonts w:cs="Arial"/>
          <w:color w:val="000000"/>
          <w:szCs w:val="24"/>
          <w:vertAlign w:val="subscript"/>
        </w:rPr>
        <w:t>o</w:t>
      </w:r>
      <w:r w:rsidRPr="00860C70">
        <w:rPr>
          <w:rFonts w:cs="Arial"/>
          <w:color w:val="000000"/>
          <w:szCs w:val="24"/>
        </w:rPr>
        <w:t xml:space="preserve"> – projektowane zagłębienie wodociągu;</w:t>
      </w:r>
    </w:p>
    <w:p w:rsidR="004A35E6" w:rsidRPr="00860C70" w:rsidRDefault="004A35E6" w:rsidP="004A35E6">
      <w:pPr>
        <w:spacing w:line="276" w:lineRule="auto"/>
        <w:ind w:left="644"/>
        <w:rPr>
          <w:rFonts w:cs="Arial"/>
          <w:color w:val="000000"/>
          <w:szCs w:val="24"/>
        </w:rPr>
      </w:pPr>
      <w:proofErr w:type="spellStart"/>
      <w:r w:rsidRPr="00860C70">
        <w:rPr>
          <w:rFonts w:cs="Arial"/>
          <w:color w:val="000000"/>
          <w:szCs w:val="24"/>
        </w:rPr>
        <w:lastRenderedPageBreak/>
        <w:t>D</w:t>
      </w:r>
      <w:r w:rsidRPr="00860C70">
        <w:rPr>
          <w:rFonts w:cs="Arial"/>
          <w:color w:val="000000"/>
          <w:szCs w:val="24"/>
          <w:vertAlign w:val="subscript"/>
        </w:rPr>
        <w:t>z</w:t>
      </w:r>
      <w:proofErr w:type="spellEnd"/>
      <w:r w:rsidRPr="00860C70">
        <w:rPr>
          <w:rFonts w:cs="Arial"/>
          <w:color w:val="000000"/>
          <w:szCs w:val="24"/>
        </w:rPr>
        <w:t xml:space="preserve"> – zewnętrzna średnica rury.</w:t>
      </w:r>
    </w:p>
    <w:p w:rsidR="004A35E6" w:rsidRPr="00860C70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860C70">
        <w:rPr>
          <w:rFonts w:cs="Arial"/>
          <w:color w:val="000000"/>
          <w:szCs w:val="24"/>
        </w:rPr>
        <w:t xml:space="preserve">Szerokość wykopu powinna zapewnić odległość 0,30 m pomiędzy ścianą wykopu, a zewnętrzną ścianką rury z obu jej stron. Dno wykopu oczyścić </w:t>
      </w:r>
      <w:r w:rsidRPr="00860C70">
        <w:rPr>
          <w:rFonts w:cs="Arial"/>
          <w:color w:val="000000"/>
          <w:szCs w:val="24"/>
        </w:rPr>
        <w:br/>
        <w:t>z kamieni, korzeni i innych części stałych.</w:t>
      </w:r>
      <w:r>
        <w:rPr>
          <w:rFonts w:cs="Arial"/>
          <w:color w:val="000000"/>
          <w:szCs w:val="24"/>
        </w:rPr>
        <w:t xml:space="preserve"> </w:t>
      </w:r>
      <w:r w:rsidRPr="00860C70">
        <w:rPr>
          <w:rFonts w:cs="Arial"/>
          <w:color w:val="000000"/>
          <w:szCs w:val="24"/>
        </w:rPr>
        <w:t>Wszystkie napotkane przewody podziemne na trasie wykonywanych wykopów należy zabezpieczyć przed uszkodzeniem</w:t>
      </w:r>
      <w:r>
        <w:rPr>
          <w:rFonts w:cs="Arial"/>
          <w:color w:val="000000"/>
          <w:szCs w:val="24"/>
        </w:rPr>
        <w:t xml:space="preserve">, a w razie potrzeby podwiesić </w:t>
      </w:r>
      <w:r w:rsidRPr="00860C70">
        <w:rPr>
          <w:rFonts w:cs="Arial"/>
          <w:color w:val="000000"/>
          <w:szCs w:val="24"/>
        </w:rPr>
        <w:t xml:space="preserve">w sposób zapewniający ich eksploatację. Wykopy należy zabezpieczać barierkami </w:t>
      </w:r>
      <w:r w:rsidRPr="00860C70">
        <w:rPr>
          <w:rFonts w:cs="Arial"/>
          <w:color w:val="000000"/>
          <w:szCs w:val="24"/>
        </w:rPr>
        <w:br/>
        <w:t>o wysokości 1,0 m, a na noc oświetlić światłami ostrzegawczymi.</w:t>
      </w:r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15" w:name="_Toc121401561"/>
      <w:r>
        <w:t>Odwodnienia wykopu</w:t>
      </w:r>
      <w:bookmarkEnd w:id="15"/>
    </w:p>
    <w:p w:rsidR="004A35E6" w:rsidRPr="00860C70" w:rsidRDefault="004A35E6" w:rsidP="004A35E6">
      <w:pPr>
        <w:spacing w:line="276" w:lineRule="auto"/>
        <w:ind w:firstLine="659"/>
        <w:rPr>
          <w:rFonts w:cs="Arial"/>
          <w:color w:val="000000"/>
          <w:szCs w:val="24"/>
        </w:rPr>
      </w:pPr>
      <w:r w:rsidRPr="00860C70">
        <w:rPr>
          <w:rFonts w:cs="Arial"/>
          <w:color w:val="000000"/>
          <w:szCs w:val="24"/>
        </w:rPr>
        <w:t>Nie przewiduje się konieczności odwodnienia wykopu. W przypadku wystąpienia konieczności odwadniania wykopu należy prowadzić dziennik czasu pracy pomp. Czas pracy pomp podlega kontroli nadzoru inwestorskiego.</w:t>
      </w:r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16" w:name="_Toc121401562"/>
      <w:r>
        <w:t>Próba szczelności</w:t>
      </w:r>
      <w:bookmarkEnd w:id="16"/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 xml:space="preserve">Próbę szczelności prowadzić zgodnie z PE-EN 1610. Kanał przygotowany do próby szczelności powinien być </w:t>
      </w:r>
      <w:proofErr w:type="spellStart"/>
      <w:r w:rsidRPr="009C537F">
        <w:rPr>
          <w:rFonts w:cs="Arial"/>
          <w:color w:val="000000"/>
          <w:szCs w:val="24"/>
        </w:rPr>
        <w:t>zastabilizowany</w:t>
      </w:r>
      <w:proofErr w:type="spellEnd"/>
      <w:r w:rsidRPr="009C537F">
        <w:rPr>
          <w:rFonts w:cs="Arial"/>
          <w:color w:val="000000"/>
          <w:szCs w:val="24"/>
        </w:rPr>
        <w:t xml:space="preserve"> poprzez wykonanie </w:t>
      </w:r>
      <w:proofErr w:type="spellStart"/>
      <w:r w:rsidRPr="009C537F">
        <w:rPr>
          <w:rFonts w:cs="Arial"/>
          <w:color w:val="000000"/>
          <w:szCs w:val="24"/>
        </w:rPr>
        <w:t>obsypki</w:t>
      </w:r>
      <w:proofErr w:type="spellEnd"/>
      <w:r w:rsidRPr="009C537F">
        <w:rPr>
          <w:rFonts w:cs="Arial"/>
          <w:color w:val="000000"/>
          <w:szCs w:val="24"/>
        </w:rPr>
        <w:t xml:space="preserve"> piaskiem do wysokości 30 cm ponad wierzch rury ubijanym warstwowo z pozostawieniem połączeń rur i połączeń ze studzienkami nie zasypanych. Przeprowadzić próbę szczelności kanału grawitacyjnego na </w:t>
      </w:r>
      <w:proofErr w:type="spellStart"/>
      <w:r w:rsidRPr="009C537F">
        <w:rPr>
          <w:rFonts w:cs="Arial"/>
          <w:color w:val="000000"/>
          <w:szCs w:val="24"/>
        </w:rPr>
        <w:t>eksfiltrację</w:t>
      </w:r>
      <w:proofErr w:type="spellEnd"/>
      <w:r w:rsidRPr="009C537F">
        <w:rPr>
          <w:rFonts w:cs="Arial"/>
          <w:color w:val="000000"/>
          <w:szCs w:val="24"/>
        </w:rPr>
        <w:t xml:space="preserve"> napełniając kanał od dołu ze studzienki położonej najniżej na badanym odcinku. Wodę należy doprowadzać powoli z otwartego zbiornika. Rurociąg z PVC poddaje się próbie ciśnienia 3,0 m słupa wody. Badany przewód powinien pozostać napełniony wodą przez 1 godzinę. Na złączach kielichowych nie powinny ukazywać się krople wody. Kanał uważa się za szczelny, jeżeli ilość dopełnianej wody w czasie 15 min nie wynosi więcej niż 0,02 dm3/m2 powierzchni rury. W przypadku nieszczelności złącze należy wymienić a próbę powtórzyć. Temperatura zewnętrzna, podczas próby nie może być niższa niż +10 </w:t>
      </w:r>
      <w:proofErr w:type="spellStart"/>
      <w:r w:rsidRPr="009C537F">
        <w:rPr>
          <w:rFonts w:cs="Arial"/>
          <w:color w:val="000000"/>
          <w:szCs w:val="24"/>
        </w:rPr>
        <w:t>oC.</w:t>
      </w:r>
      <w:proofErr w:type="spellEnd"/>
    </w:p>
    <w:p w:rsidR="004A35E6" w:rsidRDefault="004A35E6" w:rsidP="004A35E6">
      <w:pPr>
        <w:pStyle w:val="Nagwek2"/>
        <w:spacing w:before="200" w:line="360" w:lineRule="auto"/>
        <w:ind w:left="576" w:hanging="576"/>
        <w:jc w:val="both"/>
      </w:pPr>
      <w:bookmarkStart w:id="17" w:name="_Toc121401563"/>
      <w:r>
        <w:t>Uwagi i zalecenia</w:t>
      </w:r>
      <w:bookmarkEnd w:id="17"/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18" w:name="_Toc5259500"/>
      <w:bookmarkStart w:id="19" w:name="_Toc121401564"/>
      <w:r>
        <w:t>Odbudowa nawierzchni</w:t>
      </w:r>
      <w:bookmarkEnd w:id="18"/>
      <w:bookmarkEnd w:id="19"/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Wykonanie sieci układanej wzdłużnie w ciągach drogowych realizowane będzie w wykopach o ścianach pionowych umocnionych i rozpartych.</w:t>
      </w:r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 xml:space="preserve">Nawierzchnia bitumiczna na etapie wykonywania wykopu należy rozebrać na szerokości wykopu i klina odłamu. Po zakończeniu prac związanych z budową rurociągu należy niezwłocznie przystąpić do odbudowy. Do zasypania wykopu pod nawierzchnię użyć gruntu </w:t>
      </w:r>
      <w:proofErr w:type="spellStart"/>
      <w:r w:rsidRPr="009C537F">
        <w:rPr>
          <w:rFonts w:cs="Arial"/>
          <w:color w:val="000000"/>
          <w:szCs w:val="24"/>
        </w:rPr>
        <w:t>niewysadzinowego</w:t>
      </w:r>
      <w:proofErr w:type="spellEnd"/>
      <w:r w:rsidRPr="009C537F">
        <w:rPr>
          <w:rFonts w:cs="Arial"/>
          <w:color w:val="000000"/>
          <w:szCs w:val="24"/>
        </w:rPr>
        <w:t xml:space="preserve">. Grunt dogęścić do wskaźnika </w:t>
      </w:r>
      <w:proofErr w:type="spellStart"/>
      <w:r w:rsidRPr="009C537F">
        <w:rPr>
          <w:rFonts w:cs="Arial"/>
          <w:color w:val="000000"/>
          <w:szCs w:val="24"/>
        </w:rPr>
        <w:t>Is</w:t>
      </w:r>
      <w:proofErr w:type="spellEnd"/>
      <w:r w:rsidRPr="009C537F">
        <w:rPr>
          <w:rFonts w:cs="Arial"/>
          <w:color w:val="000000"/>
          <w:szCs w:val="24"/>
        </w:rPr>
        <w:t xml:space="preserve">=1,00. Jednocześnie zasypywać warstwami 0,2-0,3 m wykop (zagęszczając każdą warstwę) do momentu osiągnięcia rzędnej spodu konstrukcji. Nawierzchnię odbudować zgodnie z warunkami określonymi w decyzjach i uzgodnieniach, których kopie załączono w niniejszym projekcie. </w:t>
      </w:r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20" w:name="_Toc5259501"/>
      <w:bookmarkStart w:id="21" w:name="_Toc121401565"/>
      <w:r>
        <w:t>Odbiór robót</w:t>
      </w:r>
      <w:bookmarkEnd w:id="20"/>
      <w:bookmarkEnd w:id="21"/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Odbiór techniczny prowadzić zgodnie z normami.</w:t>
      </w:r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lastRenderedPageBreak/>
        <w:t>W czasie wykonywania robót liniowych odbiorowi technicznemu podlegają następujące fazy robót:</w:t>
      </w:r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–  roboty ziemne,</w:t>
      </w:r>
    </w:p>
    <w:p w:rsidR="004A35E6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–  montaż rur i armatury.</w:t>
      </w:r>
    </w:p>
    <w:p w:rsidR="004A35E6" w:rsidRPr="00A34FF0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</w:p>
    <w:p w:rsidR="004A35E6" w:rsidRDefault="004A35E6" w:rsidP="004A35E6">
      <w:pPr>
        <w:spacing w:line="276" w:lineRule="auto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Przed przystąpieniem do zasypywania ułożonych rurociągów należy sprawdzić:</w:t>
      </w:r>
    </w:p>
    <w:p w:rsidR="004A35E6" w:rsidRPr="009C537F" w:rsidRDefault="004A35E6" w:rsidP="004A35E6">
      <w:pPr>
        <w:spacing w:line="276" w:lineRule="auto"/>
        <w:rPr>
          <w:rFonts w:cs="Arial"/>
          <w:color w:val="000000"/>
          <w:szCs w:val="24"/>
        </w:rPr>
      </w:pPr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–  rzędne osi rurociągów,</w:t>
      </w:r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–  równomierność spadków,</w:t>
      </w:r>
    </w:p>
    <w:p w:rsidR="004A35E6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–  prawidłowość połączeń,</w:t>
      </w:r>
    </w:p>
    <w:p w:rsidR="004A35E6" w:rsidRPr="00A34FF0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Warunkiem odbioru końcowego jest, poza elementami wymienionymi powyżej, pozytywny wynik prób ciśnieniowych.</w:t>
      </w:r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Należy wykonać geodezyjną dokumentację powykonawczą wodociągu.</w:t>
      </w:r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22" w:name="_Toc5259502"/>
      <w:bookmarkStart w:id="23" w:name="_Toc121401566"/>
      <w:r>
        <w:t>Warunki BHP</w:t>
      </w:r>
      <w:bookmarkEnd w:id="22"/>
      <w:bookmarkEnd w:id="23"/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Wszelkie prace wykonawcze i eksploatacyjnie należy prowadzić w zgodzie z zasadami bezpiecznej pracy i rozsądku oraz przestrzegać zasad podanych w poniższych aktach prawnych:</w:t>
      </w:r>
    </w:p>
    <w:p w:rsidR="004A35E6" w:rsidRPr="009C537F" w:rsidRDefault="004A35E6" w:rsidP="004A35E6">
      <w:pPr>
        <w:pStyle w:val="Akapitzlist"/>
        <w:numPr>
          <w:ilvl w:val="0"/>
          <w:numId w:val="38"/>
        </w:numPr>
        <w:spacing w:after="0" w:line="276" w:lineRule="auto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Rozporządzenie Ministra Infrastruktury z dnia 06.02.2003 r. w sprawie BHP podczas wykonywania robót budowlanych (Dz. U. Nr 47 poz. 401).</w:t>
      </w:r>
    </w:p>
    <w:p w:rsidR="004A35E6" w:rsidRDefault="004A35E6" w:rsidP="004A35E6">
      <w:pPr>
        <w:pStyle w:val="Akapitzlist"/>
        <w:numPr>
          <w:ilvl w:val="0"/>
          <w:numId w:val="38"/>
        </w:numPr>
        <w:spacing w:after="0" w:line="276" w:lineRule="auto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 xml:space="preserve">Zalecenia </w:t>
      </w:r>
      <w:proofErr w:type="spellStart"/>
      <w:r w:rsidRPr="009C537F">
        <w:rPr>
          <w:rFonts w:cs="Arial"/>
          <w:color w:val="000000"/>
          <w:szCs w:val="24"/>
        </w:rPr>
        <w:t>MAGTiOŚ</w:t>
      </w:r>
      <w:proofErr w:type="spellEnd"/>
      <w:r w:rsidRPr="009C537F">
        <w:rPr>
          <w:rFonts w:cs="Arial"/>
          <w:color w:val="000000"/>
          <w:szCs w:val="24"/>
        </w:rPr>
        <w:t xml:space="preserve"> zawarte w „Wymogach BHP w projektowaniu, rozruchu i eksploatacji urządzeń wodno-ściekowych w gospodarce komunalnej” CKT, Warszawa wrzesień 1989 r.</w:t>
      </w:r>
    </w:p>
    <w:p w:rsidR="004A35E6" w:rsidRPr="009C537F" w:rsidRDefault="004A35E6" w:rsidP="004A35E6">
      <w:pPr>
        <w:pStyle w:val="Akapitzlist"/>
        <w:spacing w:line="276" w:lineRule="auto"/>
        <w:rPr>
          <w:rFonts w:cs="Arial"/>
          <w:color w:val="000000"/>
          <w:szCs w:val="24"/>
        </w:rPr>
      </w:pPr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24" w:name="_Toc5259503"/>
      <w:bookmarkStart w:id="25" w:name="_Toc121401567"/>
      <w:r>
        <w:t>Wykonawstwo</w:t>
      </w:r>
      <w:bookmarkEnd w:id="24"/>
      <w:bookmarkEnd w:id="25"/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>Podczas wykonywania prac ziemnych i instalacyjnych należy przestrzegać wymagań zawartych w „Warunkach technicznych wykonania i odbioru robót budowlanych, normie BN-83/8836-02 „Przewody podziemne. Roboty ziemne. Wymagania i badania przy odbiorze” oraz instrukcji DTR od producentów zastosowanych urządzeń  i materiałów. Urządzenia ciśnieniowe muszą posiadać stosowne certyfikaty UDT. Materiały, elementy i urządzenia przeznaczone do robót powinny odpowiadać Polskim Normom.</w:t>
      </w:r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tab/>
        <w:t xml:space="preserve">Przed wykonaniem wykopów należy zdjąć warstwę humusu o grubości min. 30 cm z pasa o szerokości ca 3.0 m. Po wykonaniu robót, nawierzchnia w pasie roboczym ma zostać przywrócona do stanu pierwotnego, a naruszone lub rozebrane parkany, ogrodzenia, płoty, chodniki itp. - odbudowane, w tym celu należy wykonać dokumentację fotograficzną przed przystąpieniem do robót na danym odcinku. </w:t>
      </w:r>
    </w:p>
    <w:p w:rsidR="004A35E6" w:rsidRPr="009C537F" w:rsidRDefault="004A35E6" w:rsidP="004A35E6">
      <w:pPr>
        <w:spacing w:line="276" w:lineRule="auto"/>
        <w:ind w:firstLine="644"/>
        <w:rPr>
          <w:rFonts w:cs="Arial"/>
          <w:color w:val="000000"/>
          <w:szCs w:val="24"/>
        </w:rPr>
      </w:pPr>
      <w:r w:rsidRPr="009C537F">
        <w:rPr>
          <w:rFonts w:cs="Arial"/>
          <w:color w:val="000000"/>
          <w:szCs w:val="24"/>
        </w:rPr>
        <w:lastRenderedPageBreak/>
        <w:tab/>
      </w:r>
      <w:r w:rsidRPr="009C537F">
        <w:rPr>
          <w:rFonts w:cs="Arial"/>
          <w:color w:val="000000"/>
          <w:szCs w:val="24"/>
        </w:rPr>
        <w:tab/>
        <w:t>Wybór rodzaju wykopu i zabezpieczenia ścian jest zależny od głębokości wykopu i warunków hydrogeologicznych. Generalną zasadą w nawiązaniu do zasad bhp jest, aby przy głębokościach większych niż 1 m, niezależnie od rodzaju gruntu i nawodnienia, wszystkie wykopy posiadały pionowe ściany odeskowane i rozparte, przy czym w gruntach suchych i półzwartych dopuszcza się deskowanie ażurowe.</w:t>
      </w:r>
    </w:p>
    <w:p w:rsidR="004A35E6" w:rsidRDefault="004A35E6" w:rsidP="004A35E6">
      <w:pPr>
        <w:pStyle w:val="Nagwek3"/>
        <w:spacing w:before="200" w:line="360" w:lineRule="auto"/>
        <w:ind w:left="720"/>
        <w:jc w:val="both"/>
      </w:pPr>
      <w:bookmarkStart w:id="26" w:name="_Toc5259504"/>
      <w:bookmarkStart w:id="27" w:name="_Toc121401568"/>
      <w:r>
        <w:t>Uwagi i zalecenia</w:t>
      </w:r>
      <w:bookmarkEnd w:id="26"/>
      <w:bookmarkEnd w:id="27"/>
    </w:p>
    <w:p w:rsidR="004A35E6" w:rsidRPr="00860C70" w:rsidRDefault="004A35E6" w:rsidP="004A35E6">
      <w:pPr>
        <w:spacing w:line="276" w:lineRule="auto"/>
        <w:ind w:firstLine="567"/>
        <w:rPr>
          <w:rFonts w:cs="Arial"/>
          <w:szCs w:val="24"/>
        </w:rPr>
      </w:pPr>
      <w:r w:rsidRPr="00860C70">
        <w:rPr>
          <w:rFonts w:cs="Arial"/>
          <w:szCs w:val="24"/>
        </w:rPr>
        <w:t>Przed  przystąpieniem  do  budowy  należy  zapoznać  się  z  projektem. Ewentualne  zapytania  lub  wyjaśnienia  odnoszące  się  do  projektu  udzielane  będą  w  ramach  nadzoru  autorskiego. Przy  wykonaniu   wykopów  i  stwierdzeniu  kolizji  z  innymi  sieciami  należy  powiadomić Inwestora, a następnie projektanta.</w:t>
      </w:r>
    </w:p>
    <w:p w:rsidR="004A35E6" w:rsidRPr="00860C70" w:rsidRDefault="004A35E6" w:rsidP="004A35E6">
      <w:pPr>
        <w:spacing w:line="276" w:lineRule="auto"/>
        <w:ind w:firstLine="567"/>
        <w:rPr>
          <w:rFonts w:cs="Arial"/>
          <w:szCs w:val="24"/>
        </w:rPr>
      </w:pPr>
      <w:r w:rsidRPr="00860C70">
        <w:rPr>
          <w:rFonts w:cs="Arial"/>
          <w:szCs w:val="24"/>
        </w:rPr>
        <w:t xml:space="preserve">Przed przystąpieniem do realizacji zadania należy zapoznać się ze wszystkimi uzgodnieniami i opiniami technicznymi, ponadto wykonać dokumentację fotograficzną  </w:t>
      </w:r>
      <w:r w:rsidRPr="00860C70">
        <w:rPr>
          <w:rFonts w:cs="Arial"/>
          <w:szCs w:val="24"/>
        </w:rPr>
        <w:br/>
        <w:t xml:space="preserve">w celu późniejszego odtworzenia nawierzchni do stanu pierwotnego. </w:t>
      </w:r>
    </w:p>
    <w:p w:rsidR="004A35E6" w:rsidRDefault="004A35E6" w:rsidP="004A35E6">
      <w:pPr>
        <w:spacing w:line="276" w:lineRule="auto"/>
        <w:ind w:firstLine="567"/>
        <w:rPr>
          <w:rFonts w:cs="Arial"/>
          <w:szCs w:val="24"/>
        </w:rPr>
      </w:pPr>
      <w:r w:rsidRPr="00860C70">
        <w:rPr>
          <w:rFonts w:cs="Arial"/>
          <w:spacing w:val="-1"/>
          <w:szCs w:val="24"/>
        </w:rPr>
        <w:t>Aby zapewnić właściwy przebieg prac wykonawczych i odpowiednią jakość prac</w:t>
      </w:r>
      <w:r w:rsidRPr="00860C70">
        <w:rPr>
          <w:rFonts w:cs="Arial"/>
          <w:szCs w:val="24"/>
        </w:rPr>
        <w:t xml:space="preserve"> </w:t>
      </w:r>
      <w:r w:rsidRPr="00860C70">
        <w:rPr>
          <w:rFonts w:cs="Arial"/>
          <w:spacing w:val="-1"/>
          <w:szCs w:val="24"/>
        </w:rPr>
        <w:t xml:space="preserve">montażowych, Zleceniodawca winien </w:t>
      </w:r>
      <w:r w:rsidRPr="00860C70">
        <w:rPr>
          <w:rFonts w:cs="Arial"/>
          <w:szCs w:val="24"/>
        </w:rPr>
        <w:t xml:space="preserve">powierzyć wykonanie robót wykonawcy przeszkolonemu w technologiach zaproponowanych w powyższym opracowaniu, roboty ziemne, konstrukcyjne, spawalnicze, oraz odbiory techniczne realizować zgodnie </w:t>
      </w:r>
      <w:r w:rsidRPr="00860C70">
        <w:rPr>
          <w:rFonts w:cs="Arial"/>
          <w:szCs w:val="24"/>
        </w:rPr>
        <w:br/>
        <w:t xml:space="preserve">z „Warunkami technicznymi wykonania i odbioru robót budowlano-montażowych” </w:t>
      </w:r>
      <w:proofErr w:type="spellStart"/>
      <w:r w:rsidRPr="00860C70">
        <w:rPr>
          <w:rFonts w:cs="Arial"/>
          <w:szCs w:val="24"/>
        </w:rPr>
        <w:t>cz</w:t>
      </w:r>
      <w:proofErr w:type="spellEnd"/>
      <w:r w:rsidRPr="00860C70">
        <w:rPr>
          <w:rFonts w:cs="Arial"/>
          <w:szCs w:val="24"/>
        </w:rPr>
        <w:t xml:space="preserve"> I </w:t>
      </w:r>
      <w:proofErr w:type="spellStart"/>
      <w:r w:rsidRPr="00860C70">
        <w:rPr>
          <w:rFonts w:cs="Arial"/>
          <w:szCs w:val="24"/>
        </w:rPr>
        <w:t>i</w:t>
      </w:r>
      <w:proofErr w:type="spellEnd"/>
      <w:r w:rsidRPr="00860C70">
        <w:rPr>
          <w:rFonts w:cs="Arial"/>
          <w:szCs w:val="24"/>
        </w:rPr>
        <w:t xml:space="preserve"> II ze szczególnym uwzględnieniem wytycznych producentów materiałów i urządzeń oraz polskich norm,  nadzór nad robotami powierzyć osobie uprawnionej do sprawowania samodzielnych funkcji w budownictwie, przeszkolonej w zakresie oferowanych technologii, poszczególne odbiory dokonać przy współudziale użytkowników terenu, sieci, urządzeń;</w:t>
      </w:r>
    </w:p>
    <w:p w:rsidR="004A35E6" w:rsidRDefault="004A35E6" w:rsidP="00785355">
      <w:pPr>
        <w:spacing w:after="0" w:line="360" w:lineRule="auto"/>
        <w:ind w:firstLine="708"/>
        <w:rPr>
          <w:rFonts w:eastAsia="Arial"/>
          <w:szCs w:val="24"/>
          <w:lang w:eastAsia="ar-SA"/>
        </w:rPr>
      </w:pPr>
    </w:p>
    <w:p w:rsidR="00F44314" w:rsidRDefault="00F44314" w:rsidP="00F44314">
      <w:pPr>
        <w:pStyle w:val="Nagwek2"/>
      </w:pPr>
      <w:bookmarkStart w:id="28" w:name="_Toc121401569"/>
      <w:r>
        <w:t xml:space="preserve">Informacje i dane dotyczące </w:t>
      </w:r>
      <w:r w:rsidR="004F54AC">
        <w:t>terenu objętego opracowaniem</w:t>
      </w:r>
      <w:bookmarkEnd w:id="28"/>
    </w:p>
    <w:p w:rsidR="00F44314" w:rsidRDefault="00F44314" w:rsidP="00F44314">
      <w:pPr>
        <w:pStyle w:val="Nagwek3"/>
      </w:pPr>
      <w:bookmarkStart w:id="29" w:name="_Toc121401570"/>
      <w:r>
        <w:t>Zgodność zamierzenia budowlanego z MPZP</w:t>
      </w:r>
      <w:bookmarkEnd w:id="29"/>
    </w:p>
    <w:p w:rsidR="009529CA" w:rsidRDefault="009529CA" w:rsidP="009529CA">
      <w:pPr>
        <w:ind w:firstLine="576"/>
      </w:pPr>
      <w:r w:rsidRPr="003C1255">
        <w:t>Niniejsze zamierzenie projektowe jest zgodne z zapisami Miejscowego Planu Zagospodarowa</w:t>
      </w:r>
      <w:r w:rsidR="00415A64">
        <w:t>nia Przestrzennego – Uchwała nr 343/XXI/16</w:t>
      </w:r>
      <w:r w:rsidR="00785355">
        <w:t xml:space="preserve"> Rady </w:t>
      </w:r>
      <w:r w:rsidR="00415A64">
        <w:t>Miejskiej w Węglińcu</w:t>
      </w:r>
      <w:r w:rsidRPr="003C1255">
        <w:t xml:space="preserve"> </w:t>
      </w:r>
      <w:r w:rsidR="00785355">
        <w:br/>
      </w:r>
      <w:r w:rsidRPr="003C1255">
        <w:t xml:space="preserve">z dnia </w:t>
      </w:r>
      <w:r w:rsidR="00415A64">
        <w:t>30.08.2016</w:t>
      </w:r>
      <w:r w:rsidRPr="003C1255">
        <w:t xml:space="preserve"> r. </w:t>
      </w:r>
    </w:p>
    <w:p w:rsidR="00785355" w:rsidRPr="00785355" w:rsidRDefault="00785355" w:rsidP="00785355">
      <w:pPr>
        <w:pStyle w:val="Nagwek3"/>
      </w:pPr>
      <w:bookmarkStart w:id="30" w:name="_Toc82847871"/>
      <w:bookmarkStart w:id="31" w:name="_Toc121401571"/>
      <w:r w:rsidRPr="00785355">
        <w:t>U</w:t>
      </w:r>
      <w:bookmarkEnd w:id="30"/>
      <w:r>
        <w:t>stawa o drogach publicznych</w:t>
      </w:r>
      <w:bookmarkEnd w:id="31"/>
    </w:p>
    <w:p w:rsidR="00785355" w:rsidRDefault="00785355" w:rsidP="00785355">
      <w:pPr>
        <w:spacing w:line="360" w:lineRule="auto"/>
        <w:ind w:firstLine="576"/>
        <w:rPr>
          <w:b/>
          <w:bCs/>
          <w:lang w:eastAsia="pl-PL"/>
        </w:rPr>
      </w:pPr>
      <w:bookmarkStart w:id="32" w:name="_Hlk82849932"/>
      <w:r>
        <w:rPr>
          <w:lang w:eastAsia="pl-PL"/>
        </w:rPr>
        <w:t xml:space="preserve">Zgodnie z art. 39 Ustawy o drogach publicznych (Dz.U.2020.0.470 tj. Ustawa z dnia 31 marca 1985 r. o drogach publicznych) Zarządca drogi jest obowiązany zlokalizować kanał technologiczny w pasie drogowym w trakcie: </w:t>
      </w:r>
    </w:p>
    <w:p w:rsidR="00785355" w:rsidRDefault="00785355" w:rsidP="00785355">
      <w:pPr>
        <w:pStyle w:val="Akapitzlist"/>
        <w:numPr>
          <w:ilvl w:val="0"/>
          <w:numId w:val="35"/>
        </w:numPr>
        <w:spacing w:after="0" w:line="360" w:lineRule="auto"/>
        <w:rPr>
          <w:b/>
          <w:bCs/>
          <w:i/>
          <w:iCs/>
          <w:color w:val="000000"/>
          <w:szCs w:val="24"/>
        </w:rPr>
      </w:pPr>
      <w:r>
        <w:rPr>
          <w:lang w:eastAsia="pl-PL"/>
        </w:rPr>
        <w:t>budowy dróg publicznych;</w:t>
      </w:r>
    </w:p>
    <w:p w:rsidR="00785355" w:rsidRDefault="00785355" w:rsidP="00785355">
      <w:pPr>
        <w:pStyle w:val="Akapitzlist"/>
        <w:numPr>
          <w:ilvl w:val="0"/>
          <w:numId w:val="35"/>
        </w:numPr>
        <w:spacing w:after="0" w:line="360" w:lineRule="auto"/>
        <w:rPr>
          <w:b/>
          <w:bCs/>
          <w:i/>
          <w:iCs/>
          <w:color w:val="000000"/>
          <w:szCs w:val="24"/>
        </w:rPr>
      </w:pPr>
      <w:r>
        <w:rPr>
          <w:lang w:eastAsia="pl-PL"/>
        </w:rPr>
        <w:t xml:space="preserve">przebudowy dróg publicznych, </w:t>
      </w:r>
      <w:r>
        <w:rPr>
          <w:b/>
          <w:bCs/>
          <w:i/>
          <w:iCs/>
          <w:lang w:eastAsia="pl-PL"/>
        </w:rPr>
        <w:t>chyba że w pasie drogowym przebudowywanej drogi zostały już zlokalizowane kanalizacja kablowa lub kanał technologiczny</w:t>
      </w:r>
      <w:r>
        <w:rPr>
          <w:lang w:eastAsia="pl-PL"/>
        </w:rPr>
        <w:t>.</w:t>
      </w:r>
    </w:p>
    <w:bookmarkEnd w:id="32"/>
    <w:p w:rsidR="00785355" w:rsidRDefault="00E03230" w:rsidP="00785355">
      <w:pPr>
        <w:spacing w:line="360" w:lineRule="auto"/>
        <w:ind w:firstLine="576"/>
        <w:rPr>
          <w:lang w:eastAsia="pl-PL"/>
        </w:rPr>
      </w:pPr>
      <w:r>
        <w:rPr>
          <w:lang w:eastAsia="pl-PL"/>
        </w:rPr>
        <w:t>Kanalizacja kablowa jest już zlokalizowana w pasie przebudowywanej drogi.</w:t>
      </w:r>
    </w:p>
    <w:p w:rsidR="00030E70" w:rsidRDefault="00030E70" w:rsidP="00030E70">
      <w:pPr>
        <w:pStyle w:val="Nagwek3"/>
        <w:rPr>
          <w:lang w:eastAsia="pl-PL"/>
        </w:rPr>
      </w:pPr>
      <w:bookmarkStart w:id="33" w:name="_Toc121401572"/>
      <w:r>
        <w:rPr>
          <w:lang w:eastAsia="pl-PL"/>
        </w:rPr>
        <w:t>Stała oraz czasowa organizacja ruchu drogowego</w:t>
      </w:r>
      <w:bookmarkEnd w:id="33"/>
    </w:p>
    <w:p w:rsidR="00030E70" w:rsidRDefault="00030E70" w:rsidP="00030E70">
      <w:pPr>
        <w:spacing w:after="0"/>
        <w:ind w:left="708"/>
        <w:rPr>
          <w:lang w:eastAsia="pl-PL"/>
        </w:rPr>
      </w:pPr>
      <w:r>
        <w:rPr>
          <w:lang w:eastAsia="pl-PL"/>
        </w:rPr>
        <w:t>W ramach planowanej inwestycji nie zmieni się stała oraz czasowa organizacja ruchu</w:t>
      </w:r>
    </w:p>
    <w:p w:rsidR="00030E70" w:rsidRDefault="00030E70" w:rsidP="00030E70">
      <w:pPr>
        <w:spacing w:after="0"/>
        <w:rPr>
          <w:lang w:eastAsia="pl-PL"/>
        </w:rPr>
      </w:pPr>
      <w:r>
        <w:rPr>
          <w:lang w:eastAsia="pl-PL"/>
        </w:rPr>
        <w:lastRenderedPageBreak/>
        <w:t>drogowego.</w:t>
      </w:r>
    </w:p>
    <w:p w:rsidR="00030E70" w:rsidRDefault="00030E70" w:rsidP="00030E70">
      <w:pPr>
        <w:spacing w:after="0"/>
        <w:rPr>
          <w:lang w:eastAsia="pl-PL"/>
        </w:rPr>
      </w:pPr>
      <w:r>
        <w:rPr>
          <w:lang w:eastAsia="pl-PL"/>
        </w:rPr>
        <w:tab/>
        <w:t>Projektowana droga nie jest drogą przeciwpożarową.</w:t>
      </w:r>
    </w:p>
    <w:p w:rsidR="00030E70" w:rsidRPr="00030E70" w:rsidRDefault="00030E70" w:rsidP="00030E70">
      <w:pPr>
        <w:spacing w:after="0"/>
        <w:rPr>
          <w:lang w:eastAsia="pl-PL"/>
        </w:rPr>
      </w:pPr>
    </w:p>
    <w:p w:rsidR="00F44314" w:rsidRDefault="00F44314" w:rsidP="00F44314">
      <w:pPr>
        <w:pStyle w:val="Nagwek3"/>
      </w:pPr>
      <w:bookmarkStart w:id="34" w:name="_Toc121401573"/>
      <w:r>
        <w:t>Ochrona konserwatora zabytków</w:t>
      </w:r>
      <w:bookmarkEnd w:id="34"/>
    </w:p>
    <w:p w:rsidR="006A16E2" w:rsidRDefault="006A16E2" w:rsidP="006A16E2">
      <w:pPr>
        <w:spacing w:line="276" w:lineRule="auto"/>
        <w:ind w:firstLine="432"/>
      </w:pPr>
      <w:r w:rsidRPr="007B368A">
        <w:t>Teren, na którym realizowana będzie inwestycja podlega ochronie na podstawie przepisów ustawy z dnia 23 lipca 2003 r. o ochronie zabytków i opiece nad zabytkami (</w:t>
      </w:r>
      <w:proofErr w:type="spellStart"/>
      <w:r w:rsidRPr="007B368A">
        <w:t>Dz.U</w:t>
      </w:r>
      <w:proofErr w:type="spellEnd"/>
      <w:r w:rsidRPr="007B368A">
        <w:t xml:space="preserve">. Nr 162, poz. 1568 ze zm.). </w:t>
      </w:r>
    </w:p>
    <w:p w:rsidR="00F44314" w:rsidRDefault="00F44314" w:rsidP="00F44314">
      <w:pPr>
        <w:pStyle w:val="Nagwek3"/>
      </w:pPr>
      <w:bookmarkStart w:id="35" w:name="_Toc121401574"/>
      <w:r>
        <w:t>Ochrona terenów górniczych</w:t>
      </w:r>
      <w:bookmarkEnd w:id="35"/>
    </w:p>
    <w:p w:rsidR="006A16E2" w:rsidRDefault="006A16E2" w:rsidP="006A16E2">
      <w:pPr>
        <w:spacing w:beforeLines="60" w:before="144" w:afterLines="60" w:after="144"/>
        <w:ind w:firstLine="708"/>
        <w:contextualSpacing/>
        <w:rPr>
          <w:rFonts w:cs="Arial"/>
          <w:szCs w:val="24"/>
        </w:rPr>
      </w:pPr>
      <w:r>
        <w:rPr>
          <w:rFonts w:cs="Arial"/>
          <w:szCs w:val="24"/>
        </w:rPr>
        <w:t>Teren, na którym realizowana będzie inwestycja nie podlega ochronie na podstawie przepisów ustawy z dnia 9 czerwca 2011 r. Prawo Geologiczne i Górnicze (dz. U. z 2011 r. nr 163, poz. 981).</w:t>
      </w:r>
    </w:p>
    <w:p w:rsidR="00F44314" w:rsidRDefault="00F44314" w:rsidP="00F44314">
      <w:pPr>
        <w:pStyle w:val="Nagwek3"/>
      </w:pPr>
      <w:bookmarkStart w:id="36" w:name="_Toc121401575"/>
      <w:r>
        <w:t>Ochrona środowiska oraz higieny i zdrowia użytkowników</w:t>
      </w:r>
      <w:bookmarkEnd w:id="36"/>
    </w:p>
    <w:p w:rsidR="00383895" w:rsidRDefault="00383895" w:rsidP="00383895">
      <w:pPr>
        <w:spacing w:after="0"/>
        <w:ind w:firstLine="708"/>
      </w:pPr>
      <w:r w:rsidRPr="00C364E4">
        <w:rPr>
          <w:u w:val="single"/>
        </w:rPr>
        <w:t>Inwestycja nie zalicza się</w:t>
      </w:r>
      <w:r>
        <w:t xml:space="preserve"> do przedsięwzięć wymienionych w rozporządzeniu Dz.U. Z 2010 Nr 2013, poz 1397) w sprawie przedsięwzięć mogących znacząco oddziaływać na środowisko. Całe zamierzenie inwestycyjne przeprowadzone zostanie tak, że zostaną zachowane walory krajobrazowe i nie będzie szkodliwie oddziaływać na środowisko.</w:t>
      </w:r>
    </w:p>
    <w:p w:rsidR="00383895" w:rsidRPr="00383895" w:rsidRDefault="00383895" w:rsidP="00383895">
      <w:pPr>
        <w:spacing w:after="0"/>
        <w:ind w:firstLine="576"/>
        <w:rPr>
          <w:b/>
          <w:bCs/>
        </w:rPr>
      </w:pPr>
      <w:r>
        <w:t>W trakcie realizacji inwestycji należy zachować wszystkie wymogi wynikają</w:t>
      </w:r>
      <w:r w:rsidR="00785355">
        <w:t>ce z potrzeb ochrony środowiska.</w:t>
      </w:r>
      <w:r>
        <w:t xml:space="preserve"> Projektowana inwestycja nie będzie przekraczała dopuszczalnych norm hałasu określonych w rozporządzeniu Ministra Środowiska. Oddziaływanie projektowanej inwestycji nie wykracza poza granice </w:t>
      </w:r>
      <w:r w:rsidR="00FC6866">
        <w:t>które obejmuje opracowanie</w:t>
      </w:r>
      <w:r>
        <w:t xml:space="preserve">. Nie przewiduje się zagrożeń dla higieny i zdrowia użytkowników obiektu budowlanego i jego otoczenia do granic </w:t>
      </w:r>
      <w:r w:rsidR="00FC6866">
        <w:t>działek objętych opracowaniem</w:t>
      </w:r>
      <w:r>
        <w:t xml:space="preserve">. </w:t>
      </w:r>
    </w:p>
    <w:p w:rsidR="00F44314" w:rsidRDefault="004F54AC" w:rsidP="00F44314">
      <w:pPr>
        <w:pStyle w:val="Nagwek2"/>
      </w:pPr>
      <w:bookmarkStart w:id="37" w:name="_Toc121401576"/>
      <w:r>
        <w:t>Warunki i dane ochrony przeciwpożarowej</w:t>
      </w:r>
      <w:bookmarkEnd w:id="37"/>
    </w:p>
    <w:p w:rsidR="00383895" w:rsidRDefault="00383895" w:rsidP="006A16E2">
      <w:pPr>
        <w:spacing w:after="0"/>
        <w:ind w:firstLine="576"/>
      </w:pPr>
      <w:r>
        <w:t>Projektowany obiekt spełnia wymogi w zakresie ochrony p.</w:t>
      </w:r>
      <w:r w:rsidR="000F02D1">
        <w:t xml:space="preserve"> </w:t>
      </w:r>
      <w:r w:rsidR="006A16E2">
        <w:t>pożarowej</w:t>
      </w:r>
      <w:r>
        <w:t xml:space="preserve">. </w:t>
      </w:r>
    </w:p>
    <w:p w:rsidR="00FC6866" w:rsidRDefault="00FC6866" w:rsidP="00383895">
      <w:pPr>
        <w:spacing w:after="0"/>
        <w:ind w:firstLine="576"/>
      </w:pPr>
    </w:p>
    <w:p w:rsidR="004F54AC" w:rsidRDefault="004F54AC" w:rsidP="004F54AC">
      <w:pPr>
        <w:pStyle w:val="Nagwek2"/>
      </w:pPr>
      <w:bookmarkStart w:id="38" w:name="_Toc121401577"/>
      <w:r>
        <w:t>Obszar oddziaływania projektowanego obiektu</w:t>
      </w:r>
      <w:bookmarkEnd w:id="38"/>
    </w:p>
    <w:p w:rsidR="00383895" w:rsidRPr="00383895" w:rsidRDefault="00383895" w:rsidP="00383895">
      <w:r>
        <w:t>Określenie obszaru oddziaływania dokonano w oparciu o przepisy :</w:t>
      </w:r>
    </w:p>
    <w:p w:rsidR="00383895" w:rsidRDefault="00383895" w:rsidP="00383895">
      <w:pPr>
        <w:pStyle w:val="Akapitzlist"/>
        <w:numPr>
          <w:ilvl w:val="0"/>
          <w:numId w:val="23"/>
        </w:numPr>
      </w:pPr>
      <w:r>
        <w:t>Rozporządzenia Ministra Infrastruktury z dnia 17 lipca 2015 r.w sprawie warunków technicznych, jakim powinny odpowiadać budynki i ich usytuowanie (Dz.U. z 2015 poz.1422)</w:t>
      </w:r>
    </w:p>
    <w:p w:rsidR="00383895" w:rsidRPr="00383895" w:rsidRDefault="00383895" w:rsidP="00383895">
      <w:pPr>
        <w:pStyle w:val="Akapitzlist"/>
        <w:numPr>
          <w:ilvl w:val="0"/>
          <w:numId w:val="23"/>
        </w:numPr>
      </w:pPr>
      <w:r>
        <w:t xml:space="preserve">Ustawa  z  dnia  7  lipca  1994  r.  Prawo  </w:t>
      </w:r>
      <w:r w:rsidRPr="00A17B12">
        <w:t>budowlane  (Dz. U. z 2020 r. poz. 1333.),</w:t>
      </w:r>
    </w:p>
    <w:p w:rsidR="00383895" w:rsidRDefault="00383895" w:rsidP="00383895">
      <w:pPr>
        <w:pStyle w:val="Akapitzlist"/>
        <w:numPr>
          <w:ilvl w:val="0"/>
          <w:numId w:val="23"/>
        </w:numPr>
      </w:pPr>
      <w:r>
        <w:t>Ustawa z dnia 27 marca 2003 r.o Planowaniu i zagospodarowaniu przestrzennym (DZ.U. 2015 poz. 199),</w:t>
      </w:r>
    </w:p>
    <w:p w:rsidR="00383895" w:rsidRDefault="00383895" w:rsidP="00383895">
      <w:pPr>
        <w:pStyle w:val="Akapitzlist"/>
        <w:numPr>
          <w:ilvl w:val="0"/>
          <w:numId w:val="23"/>
        </w:numPr>
      </w:pPr>
      <w:r>
        <w:t>Ustawa z dnia 27 kwietnia 2001 r. Prawo ochrony środowiska (Dz.U. Z 2013 poz.1232),</w:t>
      </w:r>
    </w:p>
    <w:p w:rsidR="00383895" w:rsidRDefault="00383895" w:rsidP="00383895">
      <w:pPr>
        <w:pStyle w:val="Akapitzlist"/>
        <w:numPr>
          <w:ilvl w:val="0"/>
          <w:numId w:val="23"/>
        </w:numPr>
      </w:pPr>
      <w:bookmarkStart w:id="39" w:name="page8"/>
      <w:bookmarkEnd w:id="39"/>
      <w:r>
        <w:t>Ustawa z dnia 9 listopada 2010 r. W sprawie przedsięwzięć mogących znacząco oddziaływać na środowisko (Dz.U. z 2010, Nr 213, poz.1379),</w:t>
      </w:r>
    </w:p>
    <w:p w:rsidR="00383895" w:rsidRPr="00383895" w:rsidRDefault="00383895" w:rsidP="00383895">
      <w:pPr>
        <w:pStyle w:val="Akapitzlist"/>
        <w:numPr>
          <w:ilvl w:val="0"/>
          <w:numId w:val="23"/>
        </w:numPr>
      </w:pPr>
      <w:r>
        <w:t>art.96 ust.1 Ustawa z dnia października 2008 r. (Dz.U. z 2008, Nr 199, poz.1227).</w:t>
      </w:r>
    </w:p>
    <w:p w:rsidR="00383895" w:rsidRDefault="00383895" w:rsidP="00383895">
      <w:pPr>
        <w:ind w:firstLine="360"/>
      </w:pPr>
      <w:r>
        <w:t>Informuje się, że obszar oddziaływania obiektu inwestycji mieści się w całości na dzia</w:t>
      </w:r>
      <w:r w:rsidR="009529CA">
        <w:t>łkach</w:t>
      </w:r>
      <w:r>
        <w:t>, na któr</w:t>
      </w:r>
      <w:r w:rsidR="009529CA">
        <w:t>ych</w:t>
      </w:r>
      <w:r>
        <w:t xml:space="preserve"> został zaprojektowany</w:t>
      </w:r>
      <w:r w:rsidR="009529CA">
        <w:t xml:space="preserve"> tj.:</w:t>
      </w:r>
    </w:p>
    <w:p w:rsidR="00602BAB" w:rsidRDefault="009529CA" w:rsidP="00602BAB">
      <w:pPr>
        <w:pStyle w:val="Akapitzlist"/>
        <w:numPr>
          <w:ilvl w:val="0"/>
          <w:numId w:val="27"/>
        </w:numPr>
        <w:rPr>
          <w:lang w:eastAsia="ar-SA"/>
        </w:rPr>
      </w:pPr>
      <w:r w:rsidRPr="003C1255">
        <w:t xml:space="preserve">na działkach </w:t>
      </w:r>
      <w:r w:rsidRPr="003C1255">
        <w:rPr>
          <w:lang w:eastAsia="ar-SA"/>
        </w:rPr>
        <w:t xml:space="preserve"> numer </w:t>
      </w:r>
      <w:r w:rsidR="00785355">
        <w:rPr>
          <w:rFonts w:cs="Times New Roman"/>
          <w:szCs w:val="24"/>
        </w:rPr>
        <w:t xml:space="preserve">856, 860, </w:t>
      </w:r>
      <w:r w:rsidR="00D72ABC">
        <w:rPr>
          <w:rFonts w:cs="Times New Roman"/>
          <w:szCs w:val="24"/>
        </w:rPr>
        <w:t>852, 853</w:t>
      </w:r>
      <w:r w:rsidR="00785355">
        <w:rPr>
          <w:rFonts w:cs="Times New Roman"/>
          <w:szCs w:val="24"/>
        </w:rPr>
        <w:t xml:space="preserve"> </w:t>
      </w:r>
      <w:proofErr w:type="spellStart"/>
      <w:r w:rsidR="00785355">
        <w:rPr>
          <w:rFonts w:cs="Times New Roman"/>
          <w:szCs w:val="24"/>
        </w:rPr>
        <w:t>obr</w:t>
      </w:r>
      <w:proofErr w:type="spellEnd"/>
      <w:r w:rsidR="00785355">
        <w:rPr>
          <w:rFonts w:cs="Times New Roman"/>
          <w:szCs w:val="24"/>
        </w:rPr>
        <w:t>. 0006 Ruszów</w:t>
      </w:r>
      <w:r w:rsidRPr="003C1255">
        <w:t>.</w:t>
      </w:r>
    </w:p>
    <w:p w:rsidR="00371072" w:rsidRDefault="00371072" w:rsidP="00371072">
      <w:pPr>
        <w:pStyle w:val="Nagwek2"/>
      </w:pPr>
      <w:bookmarkStart w:id="40" w:name="_Toc61593490"/>
      <w:bookmarkStart w:id="41" w:name="_Toc121401578"/>
      <w:r>
        <w:lastRenderedPageBreak/>
        <w:t>Układ zieleni</w:t>
      </w:r>
      <w:bookmarkEnd w:id="40"/>
      <w:bookmarkEnd w:id="41"/>
    </w:p>
    <w:p w:rsidR="00371072" w:rsidRDefault="00371072" w:rsidP="00371072">
      <w:pPr>
        <w:ind w:firstLine="432"/>
      </w:pPr>
      <w:r>
        <w:t>W ramach przedmiotowego zadania nie planuje się zmiany zagospodarowania przestrzennego układu zieleni. Istniejący układ zieleni pozostaje bez zmian.</w:t>
      </w:r>
    </w:p>
    <w:p w:rsidR="00371072" w:rsidRDefault="00371072" w:rsidP="00371072">
      <w:pPr>
        <w:pStyle w:val="Nagwek2"/>
      </w:pPr>
      <w:bookmarkStart w:id="42" w:name="_Toc61593482"/>
      <w:bookmarkStart w:id="43" w:name="_Toc121401579"/>
      <w:r>
        <w:t>Dojazd do terenu inwestycji</w:t>
      </w:r>
      <w:bookmarkEnd w:id="42"/>
      <w:bookmarkEnd w:id="43"/>
    </w:p>
    <w:p w:rsidR="00371072" w:rsidRDefault="00371072" w:rsidP="00371072">
      <w:pPr>
        <w:ind w:firstLine="576"/>
      </w:pPr>
      <w:r>
        <w:t xml:space="preserve">Dojazd do </w:t>
      </w:r>
      <w:r w:rsidR="00FC6866">
        <w:t>projektowanej inwestycji będzie odbywał</w:t>
      </w:r>
      <w:r>
        <w:t xml:space="preserve"> się z drogi publicznej                  zlokalizowanej na działce ewidencyjnej nr </w:t>
      </w:r>
      <w:r w:rsidR="00785355">
        <w:t>873</w:t>
      </w:r>
      <w:r>
        <w:t xml:space="preserve"> </w:t>
      </w:r>
      <w:proofErr w:type="spellStart"/>
      <w:r>
        <w:t>obr</w:t>
      </w:r>
      <w:proofErr w:type="spellEnd"/>
      <w:r>
        <w:t>.</w:t>
      </w:r>
      <w:r w:rsidR="009529CA">
        <w:t xml:space="preserve"> 000</w:t>
      </w:r>
      <w:r w:rsidR="00785355">
        <w:t>6</w:t>
      </w:r>
      <w:r w:rsidR="009529CA">
        <w:t xml:space="preserve"> </w:t>
      </w:r>
      <w:r w:rsidR="00785355">
        <w:t>Ruszów</w:t>
      </w:r>
      <w:r>
        <w:t>.</w:t>
      </w:r>
    </w:p>
    <w:p w:rsidR="00371072" w:rsidRDefault="00371072" w:rsidP="00371072">
      <w:pPr>
        <w:pStyle w:val="Nagwek2"/>
      </w:pPr>
      <w:bookmarkStart w:id="44" w:name="_Toc61593480"/>
      <w:bookmarkStart w:id="45" w:name="_Toc121401580"/>
      <w:r>
        <w:t>Wpływ obiektu na środowisko i jego wykorzystanie</w:t>
      </w:r>
      <w:bookmarkEnd w:id="44"/>
      <w:bookmarkEnd w:id="45"/>
    </w:p>
    <w:p w:rsidR="00FC6866" w:rsidRPr="00165134" w:rsidRDefault="00FC6866" w:rsidP="00FC6866">
      <w:pPr>
        <w:spacing w:line="276" w:lineRule="auto"/>
        <w:ind w:firstLine="708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Projektowan</w:t>
      </w:r>
      <w:r w:rsidR="00DA7FA7">
        <w:rPr>
          <w:rFonts w:cs="Times New Roman"/>
          <w:szCs w:val="24"/>
        </w:rPr>
        <w:t>a</w:t>
      </w:r>
      <w:r w:rsidRPr="00165134">
        <w:rPr>
          <w:rFonts w:cs="Times New Roman"/>
          <w:szCs w:val="24"/>
        </w:rPr>
        <w:t xml:space="preserve"> </w:t>
      </w:r>
      <w:r w:rsidR="009529CA">
        <w:rPr>
          <w:rFonts w:cs="Times New Roman"/>
          <w:szCs w:val="24"/>
        </w:rPr>
        <w:t>inwestycja</w:t>
      </w:r>
      <w:r w:rsidRPr="00165134">
        <w:rPr>
          <w:rFonts w:cs="Times New Roman"/>
          <w:szCs w:val="24"/>
        </w:rPr>
        <w:t xml:space="preserve"> nie będ</w:t>
      </w:r>
      <w:r w:rsidR="00DA7FA7">
        <w:rPr>
          <w:rFonts w:cs="Times New Roman"/>
          <w:szCs w:val="24"/>
        </w:rPr>
        <w:t>zie</w:t>
      </w:r>
      <w:r w:rsidRPr="00165134">
        <w:rPr>
          <w:rFonts w:cs="Times New Roman"/>
          <w:szCs w:val="24"/>
        </w:rPr>
        <w:t xml:space="preserve"> wywierał</w:t>
      </w:r>
      <w:r w:rsidR="00DA7FA7">
        <w:rPr>
          <w:rFonts w:cs="Times New Roman"/>
          <w:szCs w:val="24"/>
        </w:rPr>
        <w:t>a</w:t>
      </w:r>
      <w:r w:rsidRPr="00165134">
        <w:rPr>
          <w:rFonts w:cs="Times New Roman"/>
          <w:szCs w:val="24"/>
        </w:rPr>
        <w:t xml:space="preserve"> wpływu na istniejący drzewostan, powierzchnię ziemi, glebę oraz wody powierzchniowe i podziemne. Przyjęte w projekcie rozwiązania techniczne i materiałowe eliminują ujemny wpływ projektowanej infrastruktury na środowisko przyrodnicze, zdrowie ludzi i obiekty budowlane. Czasowa uciążliwość w trakcie realizacji obiektu wynika z konieczności zajęcia terenów niezbędnych do realizacji inwestycji.    </w:t>
      </w:r>
    </w:p>
    <w:p w:rsidR="00FC6866" w:rsidRPr="00165134" w:rsidRDefault="00FC6866" w:rsidP="00FC6866">
      <w:pPr>
        <w:spacing w:line="276" w:lineRule="auto"/>
        <w:ind w:firstLine="708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Ewentualne uciążliwości może powodować jedynie etap realizacji przedsięwzięcia. Prowadzenie prac budowlanych związanych z</w:t>
      </w:r>
      <w:r w:rsidRPr="00165134">
        <w:rPr>
          <w:rFonts w:cs="Times New Roman"/>
          <w:color w:val="FF0000"/>
          <w:szCs w:val="24"/>
        </w:rPr>
        <w:t xml:space="preserve"> </w:t>
      </w:r>
      <w:r w:rsidRPr="00165134">
        <w:rPr>
          <w:rFonts w:cs="Times New Roman"/>
          <w:szCs w:val="24"/>
        </w:rPr>
        <w:t xml:space="preserve">budową sieci </w:t>
      </w:r>
      <w:r w:rsidR="00785355">
        <w:rPr>
          <w:rFonts w:cs="Times New Roman"/>
          <w:szCs w:val="24"/>
        </w:rPr>
        <w:t>kanalizacji deszczowej</w:t>
      </w:r>
      <w:r w:rsidR="009529CA">
        <w:rPr>
          <w:rFonts w:cs="Times New Roman"/>
          <w:szCs w:val="24"/>
        </w:rPr>
        <w:t xml:space="preserve"> oraz drogi </w:t>
      </w:r>
      <w:r w:rsidRPr="00165134">
        <w:rPr>
          <w:rFonts w:cs="Times New Roman"/>
          <w:szCs w:val="24"/>
        </w:rPr>
        <w:t xml:space="preserve">będzie źródłem chwilowego hałasu z maszyn i urządzeń budowlanych, emisji spalin z silników tych maszyn, oraz związane będzie z powstawaniem odpadów. Uciążliwości te będą krótkotrwałe i zakończą się wraz z zakończeniem prac budowlano-montażowych. Ich zasięg ograniczony będzie do najbliższego otoczenia inwestycji. </w:t>
      </w:r>
    </w:p>
    <w:p w:rsidR="00FC6866" w:rsidRPr="00165134" w:rsidRDefault="00FC6866" w:rsidP="00FC6866">
      <w:pPr>
        <w:spacing w:beforeLines="60" w:before="144" w:afterLines="60" w:after="144" w:line="276" w:lineRule="auto"/>
        <w:contextualSpacing/>
        <w:jc w:val="both"/>
        <w:rPr>
          <w:rFonts w:cs="Times New Roman"/>
          <w:szCs w:val="24"/>
        </w:rPr>
      </w:pPr>
      <w:r w:rsidRPr="00165134">
        <w:rPr>
          <w:rFonts w:cs="Times New Roman"/>
          <w:color w:val="FF0000"/>
          <w:szCs w:val="24"/>
        </w:rPr>
        <w:tab/>
      </w:r>
      <w:r w:rsidRPr="00165134">
        <w:rPr>
          <w:rFonts w:cs="Times New Roman"/>
          <w:szCs w:val="24"/>
        </w:rPr>
        <w:t xml:space="preserve">W celu minimalizacji w/w uciążliwości, podczas realizacji inwestycji należy stosować sprzęt budowlany sprawny technicznie, odpady gromadzić w wyznaczonych miejscach i na bieżąco wywozić. Dodatkowo wszystkie prace prowadzić ze szczególnym uwzględnieniem ochrony drzew. 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Odbiór ścieków bytowych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="00DA7FA7">
        <w:rPr>
          <w:rFonts w:cs="Times New Roman"/>
          <w:szCs w:val="24"/>
        </w:rPr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Odbiór wód opadowych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="00CB1BDD">
        <w:rPr>
          <w:rFonts w:cs="Times New Roman"/>
          <w:szCs w:val="24"/>
        </w:rPr>
        <w:t xml:space="preserve">za pomocą </w:t>
      </w:r>
      <w:r w:rsidR="00785355">
        <w:rPr>
          <w:rFonts w:cs="Times New Roman"/>
          <w:szCs w:val="24"/>
        </w:rPr>
        <w:t>projektowanej sieci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Dostawa ciepła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Dostawa energii elektrycznej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Odbiór odpadów stałych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>Emisja zanieczyszczeń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Emisja hałasu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>nie dotyczy</w:t>
      </w:r>
    </w:p>
    <w:p w:rsidR="00FC6866" w:rsidRPr="00165134" w:rsidRDefault="00FC6866" w:rsidP="00FC6866">
      <w:pPr>
        <w:spacing w:line="276" w:lineRule="auto"/>
        <w:jc w:val="both"/>
        <w:rPr>
          <w:rFonts w:cs="Times New Roman"/>
          <w:szCs w:val="24"/>
        </w:rPr>
      </w:pPr>
      <w:r w:rsidRPr="00165134">
        <w:rPr>
          <w:rFonts w:cs="Times New Roman"/>
          <w:szCs w:val="24"/>
        </w:rPr>
        <w:t xml:space="preserve">Dostawa wody </w:t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Pr="00165134">
        <w:rPr>
          <w:rFonts w:cs="Times New Roman"/>
          <w:szCs w:val="24"/>
        </w:rPr>
        <w:tab/>
      </w:r>
      <w:r w:rsidR="00CB1BDD">
        <w:rPr>
          <w:rFonts w:cs="Times New Roman"/>
          <w:szCs w:val="24"/>
        </w:rPr>
        <w:t>nie dotyczy</w:t>
      </w:r>
    </w:p>
    <w:p w:rsidR="00383895" w:rsidRDefault="00383895" w:rsidP="00383895">
      <w:pPr>
        <w:pStyle w:val="Nagwek2"/>
      </w:pPr>
      <w:bookmarkStart w:id="46" w:name="_Toc121401581"/>
      <w:r>
        <w:t>Kategoria geotechniczna obiektu budowlanego</w:t>
      </w:r>
      <w:bookmarkEnd w:id="46"/>
    </w:p>
    <w:p w:rsidR="00383895" w:rsidRDefault="00383895" w:rsidP="00383895">
      <w:pPr>
        <w:ind w:firstLine="576"/>
      </w:pPr>
      <w:r>
        <w:rPr>
          <w:spacing w:val="-1"/>
        </w:rPr>
        <w:t xml:space="preserve">Analiza wyników badań geotechnicznych prowadzi do przyjęcia stopnia złożoności </w:t>
      </w:r>
      <w:r>
        <w:t xml:space="preserve">warunków gruntowo-wodnych jako </w:t>
      </w:r>
      <w:r>
        <w:rPr>
          <w:b/>
          <w:bCs/>
        </w:rPr>
        <w:t xml:space="preserve">prostych </w:t>
      </w:r>
      <w:r>
        <w:t xml:space="preserve">(według normy PN-B-02479 Dokumentowanie geotechniczne). Rodzaj i głębokość posadowienia projektowanych obiektów pozwala ustalić </w:t>
      </w:r>
      <w:r>
        <w:rPr>
          <w:b/>
          <w:bCs/>
          <w:spacing w:val="-3"/>
        </w:rPr>
        <w:t>I kategorię geotechniczną.</w:t>
      </w:r>
    </w:p>
    <w:p w:rsidR="00383895" w:rsidRDefault="00383895" w:rsidP="00383895">
      <w:pPr>
        <w:pStyle w:val="Nagwek2"/>
      </w:pPr>
      <w:bookmarkStart w:id="47" w:name="_Toc121401582"/>
      <w:r>
        <w:lastRenderedPageBreak/>
        <w:t>Kategoria obiektu budowlanego</w:t>
      </w:r>
      <w:bookmarkEnd w:id="47"/>
    </w:p>
    <w:p w:rsidR="00383895" w:rsidRDefault="00383895" w:rsidP="00383895">
      <w:r>
        <w:t xml:space="preserve">Projektowany obiekt należy zaliczyć do </w:t>
      </w:r>
      <w:r w:rsidR="00FC6866">
        <w:rPr>
          <w:b/>
          <w:bCs/>
        </w:rPr>
        <w:t>XXVI</w:t>
      </w:r>
      <w:r w:rsidR="009529CA">
        <w:rPr>
          <w:b/>
          <w:bCs/>
        </w:rPr>
        <w:t xml:space="preserve"> oraz XXV</w:t>
      </w:r>
      <w:r w:rsidR="00FC6866">
        <w:rPr>
          <w:b/>
          <w:bCs/>
        </w:rPr>
        <w:t xml:space="preserve"> </w:t>
      </w:r>
      <w:r>
        <w:t xml:space="preserve"> kategorii.</w:t>
      </w:r>
    </w:p>
    <w:p w:rsidR="00383895" w:rsidRDefault="00383895" w:rsidP="00371072">
      <w:pPr>
        <w:ind w:firstLine="708"/>
      </w:pPr>
      <w:r>
        <w:rPr>
          <w:b/>
          <w:sz w:val="22"/>
        </w:rPr>
        <w:t>Niniejszy projekt opracowano zgodnie z wymogami „Prawa budowlanego” oraz „Warunkami technicznymi, jakim powinny odpowiadać budynki i ich usytuowanie”.</w:t>
      </w:r>
    </w:p>
    <w:p w:rsidR="009529CA" w:rsidRDefault="009529CA" w:rsidP="004F54AC"/>
    <w:p w:rsidR="00703BE2" w:rsidRDefault="00703BE2" w:rsidP="004F54AC"/>
    <w:p w:rsidR="00703BE2" w:rsidRDefault="00703BE2" w:rsidP="004F54AC"/>
    <w:p w:rsidR="00703BE2" w:rsidRDefault="00703BE2" w:rsidP="004F54AC"/>
    <w:p w:rsidR="00703BE2" w:rsidRDefault="00703BE2" w:rsidP="004F54AC"/>
    <w:p w:rsidR="00383895" w:rsidRDefault="00785355" w:rsidP="00073269">
      <w:pPr>
        <w:pStyle w:val="Nagwek1"/>
        <w:jc w:val="center"/>
      </w:pPr>
      <w:bookmarkStart w:id="48" w:name="_Toc121401583"/>
      <w:r>
        <w:t>C</w:t>
      </w:r>
      <w:r w:rsidR="0039228A">
        <w:t>ZĘŚĆ RYSUNKOWA</w:t>
      </w:r>
      <w:bookmarkEnd w:id="48"/>
    </w:p>
    <w:p w:rsidR="00383895" w:rsidRDefault="00383895" w:rsidP="00383895">
      <w:pPr>
        <w:jc w:val="center"/>
        <w:rPr>
          <w:b/>
          <w:bCs/>
          <w:color w:val="538135" w:themeColor="accent6" w:themeShade="BF"/>
          <w:sz w:val="32"/>
          <w:szCs w:val="28"/>
        </w:rPr>
      </w:pPr>
    </w:p>
    <w:p w:rsidR="00383895" w:rsidRPr="00383895" w:rsidRDefault="00383895" w:rsidP="00383895">
      <w:pPr>
        <w:jc w:val="center"/>
        <w:rPr>
          <w:b/>
          <w:bCs/>
          <w:color w:val="538135" w:themeColor="accent6" w:themeShade="BF"/>
          <w:sz w:val="32"/>
          <w:szCs w:val="28"/>
        </w:rPr>
      </w:pPr>
      <w:r w:rsidRPr="00383895">
        <w:rPr>
          <w:b/>
          <w:bCs/>
          <w:color w:val="538135" w:themeColor="accent6" w:themeShade="BF"/>
          <w:sz w:val="32"/>
          <w:szCs w:val="28"/>
        </w:rPr>
        <w:t>Spis Rysunków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4677"/>
        <w:gridCol w:w="1560"/>
        <w:gridCol w:w="1157"/>
      </w:tblGrid>
      <w:tr w:rsidR="00383895" w:rsidTr="005B2B1B">
        <w:trPr>
          <w:trHeight w:val="487"/>
          <w:jc w:val="center"/>
        </w:trPr>
        <w:tc>
          <w:tcPr>
            <w:tcW w:w="1555" w:type="dxa"/>
            <w:vAlign w:val="center"/>
          </w:tcPr>
          <w:p w:rsidR="00383895" w:rsidRDefault="00383895" w:rsidP="00383895">
            <w:pPr>
              <w:jc w:val="center"/>
            </w:pPr>
            <w:r>
              <w:t>Nr. rysunku</w:t>
            </w:r>
          </w:p>
        </w:tc>
        <w:tc>
          <w:tcPr>
            <w:tcW w:w="4677" w:type="dxa"/>
            <w:vAlign w:val="center"/>
          </w:tcPr>
          <w:p w:rsidR="00383895" w:rsidRDefault="00383895" w:rsidP="00383895">
            <w:pPr>
              <w:jc w:val="center"/>
            </w:pPr>
            <w:r>
              <w:t>Nazwa</w:t>
            </w:r>
          </w:p>
        </w:tc>
        <w:tc>
          <w:tcPr>
            <w:tcW w:w="1560" w:type="dxa"/>
            <w:vAlign w:val="center"/>
          </w:tcPr>
          <w:p w:rsidR="00383895" w:rsidRDefault="00383895" w:rsidP="00383895">
            <w:pPr>
              <w:jc w:val="center"/>
            </w:pPr>
            <w:r>
              <w:t>Skala</w:t>
            </w:r>
          </w:p>
        </w:tc>
        <w:tc>
          <w:tcPr>
            <w:tcW w:w="1157" w:type="dxa"/>
            <w:vAlign w:val="center"/>
          </w:tcPr>
          <w:p w:rsidR="00383895" w:rsidRDefault="00383895" w:rsidP="00383895">
            <w:pPr>
              <w:jc w:val="center"/>
            </w:pPr>
            <w:r>
              <w:t>Nr strony</w:t>
            </w:r>
          </w:p>
        </w:tc>
      </w:tr>
      <w:tr w:rsidR="009529CA" w:rsidTr="005B2B1B">
        <w:trPr>
          <w:trHeight w:val="487"/>
          <w:jc w:val="center"/>
        </w:trPr>
        <w:tc>
          <w:tcPr>
            <w:tcW w:w="8949" w:type="dxa"/>
            <w:gridSpan w:val="4"/>
            <w:vAlign w:val="center"/>
          </w:tcPr>
          <w:p w:rsidR="009529CA" w:rsidRDefault="00CD2BAF" w:rsidP="00383895">
            <w:pPr>
              <w:jc w:val="center"/>
            </w:pPr>
            <w:r>
              <w:t xml:space="preserve">I </w:t>
            </w:r>
            <w:r w:rsidR="009529CA">
              <w:t>BRANŻA DROGOWA</w:t>
            </w:r>
          </w:p>
        </w:tc>
      </w:tr>
      <w:tr w:rsidR="00383895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383895" w:rsidRDefault="00383895" w:rsidP="00383895">
            <w:pPr>
              <w:jc w:val="center"/>
            </w:pPr>
            <w:r>
              <w:t>Rys.1.0</w:t>
            </w:r>
          </w:p>
        </w:tc>
        <w:tc>
          <w:tcPr>
            <w:tcW w:w="4677" w:type="dxa"/>
            <w:vAlign w:val="center"/>
          </w:tcPr>
          <w:p w:rsidR="00383895" w:rsidRDefault="00383895" w:rsidP="00383895">
            <w:r>
              <w:t>Orientacja</w:t>
            </w:r>
          </w:p>
        </w:tc>
        <w:tc>
          <w:tcPr>
            <w:tcW w:w="1560" w:type="dxa"/>
            <w:vAlign w:val="center"/>
          </w:tcPr>
          <w:p w:rsidR="00383895" w:rsidRDefault="000A7390" w:rsidP="00C364E4">
            <w:pPr>
              <w:jc w:val="center"/>
            </w:pPr>
            <w:r>
              <w:t>1:</w:t>
            </w:r>
            <w:r w:rsidR="00C364E4">
              <w:t>25</w:t>
            </w:r>
            <w:r>
              <w:t>000</w:t>
            </w:r>
          </w:p>
        </w:tc>
        <w:tc>
          <w:tcPr>
            <w:tcW w:w="1157" w:type="dxa"/>
            <w:vAlign w:val="center"/>
          </w:tcPr>
          <w:p w:rsidR="00383895" w:rsidRDefault="004A35E6" w:rsidP="00383895">
            <w:pPr>
              <w:jc w:val="center"/>
            </w:pPr>
            <w:r>
              <w:t>15</w:t>
            </w:r>
          </w:p>
        </w:tc>
      </w:tr>
      <w:tr w:rsidR="00383895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383895" w:rsidRDefault="00383895" w:rsidP="00383895">
            <w:pPr>
              <w:jc w:val="center"/>
            </w:pPr>
            <w:r>
              <w:t>Rys.2.0</w:t>
            </w:r>
          </w:p>
        </w:tc>
        <w:tc>
          <w:tcPr>
            <w:tcW w:w="4677" w:type="dxa"/>
            <w:vAlign w:val="center"/>
          </w:tcPr>
          <w:p w:rsidR="00383895" w:rsidRDefault="00383895" w:rsidP="00785355">
            <w:r>
              <w:t>Projekt zagospodarowania terenu</w:t>
            </w:r>
          </w:p>
        </w:tc>
        <w:tc>
          <w:tcPr>
            <w:tcW w:w="1560" w:type="dxa"/>
            <w:vAlign w:val="center"/>
          </w:tcPr>
          <w:p w:rsidR="00383895" w:rsidRDefault="00383895" w:rsidP="00254B97">
            <w:pPr>
              <w:jc w:val="center"/>
            </w:pPr>
            <w:r>
              <w:t>1:</w:t>
            </w:r>
            <w:r w:rsidR="00254B97">
              <w:t>10</w:t>
            </w:r>
            <w:r>
              <w:t>00</w:t>
            </w:r>
          </w:p>
        </w:tc>
        <w:tc>
          <w:tcPr>
            <w:tcW w:w="1157" w:type="dxa"/>
            <w:vAlign w:val="center"/>
          </w:tcPr>
          <w:p w:rsidR="00383895" w:rsidRDefault="004A35E6" w:rsidP="00383895">
            <w:pPr>
              <w:jc w:val="center"/>
            </w:pPr>
            <w:r>
              <w:t>16</w:t>
            </w:r>
          </w:p>
        </w:tc>
      </w:tr>
      <w:tr w:rsidR="005B2B1B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5B2B1B" w:rsidRDefault="005B2B1B" w:rsidP="00254B97">
            <w:pPr>
              <w:jc w:val="center"/>
            </w:pPr>
            <w:r>
              <w:t>Rys.</w:t>
            </w:r>
            <w:r w:rsidR="00254B97">
              <w:t>3</w:t>
            </w:r>
            <w:r>
              <w:t>.0</w:t>
            </w:r>
          </w:p>
        </w:tc>
        <w:tc>
          <w:tcPr>
            <w:tcW w:w="4677" w:type="dxa"/>
            <w:vAlign w:val="center"/>
          </w:tcPr>
          <w:p w:rsidR="005B2B1B" w:rsidRDefault="005B2B1B" w:rsidP="005B2B1B">
            <w:r>
              <w:t>Przekrój konstrukcyjny drogi</w:t>
            </w:r>
          </w:p>
        </w:tc>
        <w:tc>
          <w:tcPr>
            <w:tcW w:w="1560" w:type="dxa"/>
            <w:vAlign w:val="center"/>
          </w:tcPr>
          <w:p w:rsidR="005B2B1B" w:rsidRDefault="005B2B1B" w:rsidP="005B2B1B">
            <w:pPr>
              <w:jc w:val="center"/>
            </w:pPr>
            <w:r>
              <w:t>1:50</w:t>
            </w:r>
          </w:p>
        </w:tc>
        <w:tc>
          <w:tcPr>
            <w:tcW w:w="1157" w:type="dxa"/>
            <w:vAlign w:val="center"/>
          </w:tcPr>
          <w:p w:rsidR="005B2B1B" w:rsidRDefault="004A35E6" w:rsidP="005B2B1B">
            <w:pPr>
              <w:jc w:val="center"/>
            </w:pPr>
            <w:r>
              <w:t>17</w:t>
            </w:r>
          </w:p>
        </w:tc>
      </w:tr>
      <w:tr w:rsidR="005B2B1B" w:rsidTr="005B2B1B">
        <w:trPr>
          <w:trHeight w:val="567"/>
          <w:jc w:val="center"/>
        </w:trPr>
        <w:tc>
          <w:tcPr>
            <w:tcW w:w="8949" w:type="dxa"/>
            <w:gridSpan w:val="4"/>
            <w:vAlign w:val="center"/>
          </w:tcPr>
          <w:p w:rsidR="005B2B1B" w:rsidRDefault="005B2B1B" w:rsidP="00383895">
            <w:pPr>
              <w:jc w:val="center"/>
            </w:pPr>
            <w:r>
              <w:t>II BRANŻA SANITARNA</w:t>
            </w:r>
          </w:p>
        </w:tc>
      </w:tr>
      <w:tr w:rsidR="005B2B1B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5B2B1B" w:rsidRDefault="005B2B1B" w:rsidP="009529CA">
            <w:pPr>
              <w:jc w:val="center"/>
            </w:pPr>
            <w:r>
              <w:t>Rys.1.0</w:t>
            </w:r>
          </w:p>
        </w:tc>
        <w:tc>
          <w:tcPr>
            <w:tcW w:w="4677" w:type="dxa"/>
            <w:vAlign w:val="center"/>
          </w:tcPr>
          <w:p w:rsidR="005B2B1B" w:rsidRDefault="005B2B1B" w:rsidP="009529CA">
            <w:r>
              <w:t>Orientacja</w:t>
            </w:r>
          </w:p>
        </w:tc>
        <w:tc>
          <w:tcPr>
            <w:tcW w:w="1560" w:type="dxa"/>
            <w:vAlign w:val="center"/>
          </w:tcPr>
          <w:p w:rsidR="005B2B1B" w:rsidRDefault="005B2B1B" w:rsidP="009529CA">
            <w:pPr>
              <w:jc w:val="center"/>
            </w:pPr>
            <w:r>
              <w:t>1:25000</w:t>
            </w:r>
          </w:p>
        </w:tc>
        <w:tc>
          <w:tcPr>
            <w:tcW w:w="1157" w:type="dxa"/>
            <w:vAlign w:val="center"/>
          </w:tcPr>
          <w:p w:rsidR="005B2B1B" w:rsidRDefault="004A35E6" w:rsidP="004A35E6">
            <w:pPr>
              <w:jc w:val="center"/>
            </w:pPr>
            <w:r>
              <w:t>19</w:t>
            </w:r>
          </w:p>
        </w:tc>
      </w:tr>
      <w:tr w:rsidR="005B2B1B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5B2B1B" w:rsidRDefault="005B2B1B" w:rsidP="009529CA">
            <w:pPr>
              <w:jc w:val="center"/>
            </w:pPr>
            <w:r>
              <w:t>Rys.2.0</w:t>
            </w:r>
          </w:p>
        </w:tc>
        <w:tc>
          <w:tcPr>
            <w:tcW w:w="4677" w:type="dxa"/>
            <w:vAlign w:val="center"/>
          </w:tcPr>
          <w:p w:rsidR="005B2B1B" w:rsidRDefault="005B2B1B" w:rsidP="009529CA">
            <w:r>
              <w:t xml:space="preserve">Projekt zagospodarowania terenu </w:t>
            </w:r>
          </w:p>
        </w:tc>
        <w:tc>
          <w:tcPr>
            <w:tcW w:w="1560" w:type="dxa"/>
            <w:vAlign w:val="center"/>
          </w:tcPr>
          <w:p w:rsidR="005B2B1B" w:rsidRDefault="005B2B1B" w:rsidP="00254B97">
            <w:pPr>
              <w:jc w:val="center"/>
            </w:pPr>
            <w:r>
              <w:t>1:</w:t>
            </w:r>
            <w:r w:rsidR="00254B97">
              <w:t>10</w:t>
            </w:r>
            <w:r>
              <w:t>00</w:t>
            </w:r>
          </w:p>
        </w:tc>
        <w:tc>
          <w:tcPr>
            <w:tcW w:w="1157" w:type="dxa"/>
            <w:vAlign w:val="center"/>
          </w:tcPr>
          <w:p w:rsidR="005B2B1B" w:rsidRDefault="004A35E6" w:rsidP="004B6070">
            <w:pPr>
              <w:jc w:val="center"/>
            </w:pPr>
            <w:r>
              <w:t>20</w:t>
            </w:r>
          </w:p>
        </w:tc>
      </w:tr>
      <w:tr w:rsidR="004A35E6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4A35E6" w:rsidRDefault="004A35E6" w:rsidP="009529CA">
            <w:pPr>
              <w:jc w:val="center"/>
            </w:pPr>
            <w:r>
              <w:t>Rys 3.0</w:t>
            </w:r>
          </w:p>
        </w:tc>
        <w:tc>
          <w:tcPr>
            <w:tcW w:w="4677" w:type="dxa"/>
            <w:vAlign w:val="center"/>
          </w:tcPr>
          <w:p w:rsidR="004A35E6" w:rsidRDefault="004A35E6" w:rsidP="009529CA">
            <w:r>
              <w:t>Profil sieci kanalizacji deszczowej</w:t>
            </w:r>
          </w:p>
        </w:tc>
        <w:tc>
          <w:tcPr>
            <w:tcW w:w="1560" w:type="dxa"/>
            <w:vAlign w:val="center"/>
          </w:tcPr>
          <w:p w:rsidR="004A35E6" w:rsidRDefault="004A35E6" w:rsidP="00254B97">
            <w:pPr>
              <w:jc w:val="center"/>
            </w:pPr>
            <w:r>
              <w:t>1:100/500</w:t>
            </w:r>
          </w:p>
        </w:tc>
        <w:tc>
          <w:tcPr>
            <w:tcW w:w="1157" w:type="dxa"/>
            <w:vAlign w:val="center"/>
          </w:tcPr>
          <w:p w:rsidR="004A35E6" w:rsidRDefault="004A35E6" w:rsidP="004A35E6">
            <w:pPr>
              <w:jc w:val="center"/>
            </w:pPr>
            <w:r>
              <w:t>21</w:t>
            </w:r>
          </w:p>
        </w:tc>
      </w:tr>
      <w:tr w:rsidR="004A35E6" w:rsidTr="005B2B1B">
        <w:trPr>
          <w:trHeight w:val="567"/>
          <w:jc w:val="center"/>
        </w:trPr>
        <w:tc>
          <w:tcPr>
            <w:tcW w:w="1555" w:type="dxa"/>
            <w:vAlign w:val="center"/>
          </w:tcPr>
          <w:p w:rsidR="004A35E6" w:rsidRDefault="004A35E6" w:rsidP="009529CA">
            <w:pPr>
              <w:jc w:val="center"/>
            </w:pPr>
            <w:r>
              <w:t>Rys 4.0</w:t>
            </w:r>
          </w:p>
        </w:tc>
        <w:tc>
          <w:tcPr>
            <w:tcW w:w="4677" w:type="dxa"/>
            <w:vAlign w:val="center"/>
          </w:tcPr>
          <w:p w:rsidR="004A35E6" w:rsidRDefault="004A35E6" w:rsidP="009529CA">
            <w:r>
              <w:t>Studzienka kanalizacyjna DN1200</w:t>
            </w:r>
          </w:p>
        </w:tc>
        <w:tc>
          <w:tcPr>
            <w:tcW w:w="1560" w:type="dxa"/>
            <w:vAlign w:val="center"/>
          </w:tcPr>
          <w:p w:rsidR="004A35E6" w:rsidRDefault="004A35E6" w:rsidP="00254B97">
            <w:pPr>
              <w:jc w:val="center"/>
            </w:pPr>
            <w:r>
              <w:t>1:30</w:t>
            </w:r>
          </w:p>
        </w:tc>
        <w:tc>
          <w:tcPr>
            <w:tcW w:w="1157" w:type="dxa"/>
            <w:vAlign w:val="center"/>
          </w:tcPr>
          <w:p w:rsidR="004A35E6" w:rsidRDefault="004A35E6" w:rsidP="004B6070">
            <w:pPr>
              <w:jc w:val="center"/>
            </w:pPr>
            <w:r>
              <w:t>22</w:t>
            </w:r>
          </w:p>
        </w:tc>
      </w:tr>
    </w:tbl>
    <w:p w:rsidR="009529CA" w:rsidRDefault="009529CA" w:rsidP="00383895"/>
    <w:p w:rsidR="00383895" w:rsidRDefault="00383895" w:rsidP="00383895"/>
    <w:p w:rsidR="00CD2BAF" w:rsidRDefault="00CD2BAF" w:rsidP="00383895"/>
    <w:p w:rsidR="00CD2BAF" w:rsidRDefault="00CD2BAF" w:rsidP="00383895">
      <w:bookmarkStart w:id="49" w:name="_GoBack"/>
      <w:bookmarkEnd w:id="49"/>
    </w:p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CD2BAF" w:rsidRDefault="00CD2BAF" w:rsidP="00383895"/>
    <w:p w:rsidR="00703BE2" w:rsidRDefault="00703BE2" w:rsidP="00383895"/>
    <w:p w:rsidR="00703BE2" w:rsidRDefault="00703BE2" w:rsidP="00383895"/>
    <w:p w:rsidR="00703BE2" w:rsidRDefault="00703BE2" w:rsidP="00383895"/>
    <w:p w:rsidR="00703BE2" w:rsidRDefault="00703BE2" w:rsidP="00383895"/>
    <w:p w:rsidR="00CD2BAF" w:rsidRDefault="00CD2BAF" w:rsidP="00383895"/>
    <w:p w:rsidR="004A35E6" w:rsidRDefault="004A35E6" w:rsidP="00383895"/>
    <w:p w:rsidR="004A35E6" w:rsidRDefault="004A35E6" w:rsidP="00383895"/>
    <w:p w:rsidR="004A35E6" w:rsidRDefault="004A35E6" w:rsidP="00383895"/>
    <w:p w:rsidR="004A35E6" w:rsidRDefault="004A35E6" w:rsidP="00383895"/>
    <w:p w:rsidR="004A35E6" w:rsidRDefault="004A35E6" w:rsidP="00383895"/>
    <w:p w:rsidR="00CD2BAF" w:rsidRPr="007E41AA" w:rsidRDefault="00CD2BAF" w:rsidP="00CD2BAF">
      <w:pPr>
        <w:pStyle w:val="Akapitzlist"/>
        <w:numPr>
          <w:ilvl w:val="0"/>
          <w:numId w:val="30"/>
        </w:numPr>
        <w:spacing w:after="0"/>
        <w:jc w:val="center"/>
        <w:rPr>
          <w:b/>
          <w:sz w:val="60"/>
          <w:szCs w:val="60"/>
        </w:rPr>
      </w:pPr>
      <w:r w:rsidRPr="007E41AA">
        <w:rPr>
          <w:b/>
          <w:sz w:val="60"/>
          <w:szCs w:val="60"/>
        </w:rPr>
        <w:t>CZĘŚĆ RYSUNKOWA</w:t>
      </w:r>
    </w:p>
    <w:p w:rsidR="00CD2BAF" w:rsidRPr="007E41AA" w:rsidRDefault="00CD2BAF" w:rsidP="00CD2BAF">
      <w:pPr>
        <w:pStyle w:val="Akapitzlist"/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>Branża drogowa</w:t>
      </w: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Default="00CD2BAF" w:rsidP="00CD2BAF">
      <w:pPr>
        <w:rPr>
          <w:b/>
          <w:sz w:val="60"/>
          <w:szCs w:val="60"/>
          <w:highlight w:val="cyan"/>
        </w:rPr>
      </w:pPr>
    </w:p>
    <w:p w:rsidR="00CD2BAF" w:rsidRPr="007E41AA" w:rsidRDefault="00CD2BAF" w:rsidP="00CD2BAF">
      <w:pPr>
        <w:pStyle w:val="Akapitzlist"/>
        <w:numPr>
          <w:ilvl w:val="0"/>
          <w:numId w:val="30"/>
        </w:numPr>
        <w:spacing w:after="0"/>
        <w:jc w:val="center"/>
        <w:rPr>
          <w:b/>
          <w:sz w:val="60"/>
          <w:szCs w:val="60"/>
        </w:rPr>
      </w:pPr>
      <w:r w:rsidRPr="007E41AA">
        <w:rPr>
          <w:b/>
          <w:sz w:val="60"/>
          <w:szCs w:val="60"/>
        </w:rPr>
        <w:t>CZĘŚĆ RYSUNKOWA</w:t>
      </w:r>
    </w:p>
    <w:p w:rsidR="00CD2BAF" w:rsidRPr="007E41AA" w:rsidRDefault="00CD2BAF" w:rsidP="00CD2BAF">
      <w:pPr>
        <w:pStyle w:val="Akapitzlist"/>
        <w:jc w:val="center"/>
        <w:rPr>
          <w:b/>
          <w:sz w:val="60"/>
          <w:szCs w:val="60"/>
        </w:rPr>
      </w:pPr>
      <w:r>
        <w:rPr>
          <w:b/>
          <w:sz w:val="60"/>
          <w:szCs w:val="60"/>
        </w:rPr>
        <w:t>Branża sanitarna</w:t>
      </w:r>
    </w:p>
    <w:p w:rsidR="00CD2BAF" w:rsidRPr="003C1255" w:rsidRDefault="00CD2BAF" w:rsidP="00CD2BAF">
      <w:pPr>
        <w:rPr>
          <w:b/>
          <w:sz w:val="60"/>
          <w:szCs w:val="60"/>
          <w:highlight w:val="cyan"/>
        </w:rPr>
      </w:pPr>
    </w:p>
    <w:p w:rsidR="00CD2BAF" w:rsidRPr="00383895" w:rsidRDefault="00CD2BAF" w:rsidP="00383895"/>
    <w:sectPr w:rsidR="00CD2BAF" w:rsidRPr="00383895" w:rsidSect="00B72B93">
      <w:headerReference w:type="default" r:id="rId12"/>
      <w:footerReference w:type="defaul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5BC" w:rsidRDefault="009F65BC" w:rsidP="00F44314">
      <w:pPr>
        <w:spacing w:after="0" w:line="240" w:lineRule="auto"/>
      </w:pPr>
      <w:r>
        <w:separator/>
      </w:r>
    </w:p>
  </w:endnote>
  <w:endnote w:type="continuationSeparator" w:id="0">
    <w:p w:rsidR="009F65BC" w:rsidRDefault="009F65BC" w:rsidP="00F44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5BC" w:rsidRPr="00742242" w:rsidRDefault="009F65BC" w:rsidP="00B72B93">
    <w:pPr>
      <w:pStyle w:val="Stopka"/>
      <w:pBdr>
        <w:top w:val="single" w:sz="4" w:space="6" w:color="000000"/>
        <w:left w:val="none" w:sz="0" w:space="0" w:color="000000"/>
        <w:bottom w:val="none" w:sz="0" w:space="0" w:color="000000"/>
        <w:right w:val="none" w:sz="0" w:space="0" w:color="000000"/>
      </w:pBdr>
      <w:ind w:right="-567" w:firstLine="2127"/>
    </w:pPr>
    <w:r w:rsidRPr="00742242">
      <w:rPr>
        <w:rFonts w:ascii="Calibri" w:hAnsi="Calibri" w:cs="Calibri"/>
        <w:noProof/>
        <w:sz w:val="20"/>
        <w:lang w:eastAsia="pl-PL"/>
      </w:rPr>
      <w:drawing>
        <wp:anchor distT="0" distB="0" distL="114935" distR="114935" simplePos="0" relativeHeight="251659264" behindDoc="1" locked="0" layoutInCell="1" allowOverlap="1">
          <wp:simplePos x="0" y="0"/>
          <wp:positionH relativeFrom="column">
            <wp:posOffset>-81280</wp:posOffset>
          </wp:positionH>
          <wp:positionV relativeFrom="paragraph">
            <wp:posOffset>78740</wp:posOffset>
          </wp:positionV>
          <wp:extent cx="1332230" cy="483235"/>
          <wp:effectExtent l="0" t="0" r="1270" b="0"/>
          <wp:wrapNone/>
          <wp:docPr id="34" name="Obraz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107" t="-293" r="-107" b="-293"/>
                  <a:stretch>
                    <a:fillRect/>
                  </a:stretch>
                </pic:blipFill>
                <pic:spPr bwMode="auto">
                  <a:xfrm>
                    <a:off x="0" y="0"/>
                    <a:ext cx="1332230" cy="48323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anchor>
      </w:drawing>
    </w:r>
    <w:r w:rsidRPr="00742242">
      <w:rPr>
        <w:rFonts w:ascii="Calibri" w:hAnsi="Calibri" w:cs="Calibri"/>
        <w:sz w:val="20"/>
      </w:rPr>
      <w:t xml:space="preserve">ul. Warszawska 12/4, 58-500 Jelenia Góra, </w:t>
    </w:r>
    <w:r w:rsidRPr="00742242">
      <w:rPr>
        <w:rFonts w:ascii="Wingdings" w:eastAsia="Wingdings" w:hAnsi="Wingdings" w:cs="Wingdings"/>
        <w:sz w:val="20"/>
      </w:rPr>
      <w:t></w:t>
    </w:r>
    <w:r w:rsidRPr="00742242">
      <w:rPr>
        <w:rFonts w:ascii="Calibri" w:hAnsi="Calibri" w:cs="Calibri"/>
        <w:sz w:val="20"/>
      </w:rPr>
      <w:t xml:space="preserve">  075 64 74 032                                                </w:t>
    </w:r>
    <w:r w:rsidRPr="00742242">
      <w:rPr>
        <w:rFonts w:cs="Arial"/>
        <w:sz w:val="36"/>
      </w:rPr>
      <w:t>|</w:t>
    </w:r>
    <w:r w:rsidRPr="00742242">
      <w:rPr>
        <w:rFonts w:cs="Arial"/>
      </w:rPr>
      <w:fldChar w:fldCharType="begin"/>
    </w:r>
    <w:r w:rsidRPr="00742242">
      <w:rPr>
        <w:rFonts w:cs="Arial"/>
      </w:rPr>
      <w:instrText xml:space="preserve"> PAGE </w:instrText>
    </w:r>
    <w:r w:rsidRPr="00742242">
      <w:rPr>
        <w:rFonts w:cs="Arial"/>
      </w:rPr>
      <w:fldChar w:fldCharType="separate"/>
    </w:r>
    <w:r w:rsidR="004A35E6">
      <w:rPr>
        <w:rFonts w:cs="Arial"/>
        <w:noProof/>
      </w:rPr>
      <w:t>16</w:t>
    </w:r>
    <w:r w:rsidRPr="00742242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5BC" w:rsidRDefault="009F65BC" w:rsidP="00F44314">
      <w:pPr>
        <w:spacing w:after="0" w:line="240" w:lineRule="auto"/>
      </w:pPr>
      <w:r>
        <w:separator/>
      </w:r>
    </w:p>
  </w:footnote>
  <w:footnote w:type="continuationSeparator" w:id="0">
    <w:p w:rsidR="009F65BC" w:rsidRDefault="009F65BC" w:rsidP="00F44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5BC" w:rsidRPr="00B72B93" w:rsidRDefault="009F65BC" w:rsidP="00B72B93">
    <w:pPr>
      <w:pStyle w:val="Nagwek"/>
      <w:jc w:val="center"/>
      <w:rPr>
        <w:rFonts w:cs="Times New Roman"/>
        <w:sz w:val="20"/>
        <w:szCs w:val="20"/>
      </w:rPr>
    </w:pPr>
    <w:r w:rsidRPr="00B72B93">
      <w:rPr>
        <w:rFonts w:cs="Times New Roman"/>
        <w:sz w:val="20"/>
        <w:szCs w:val="20"/>
      </w:rPr>
      <w:t xml:space="preserve">Projekt </w:t>
    </w:r>
    <w:r w:rsidR="004A35E6">
      <w:rPr>
        <w:rFonts w:cs="Times New Roman"/>
        <w:sz w:val="20"/>
        <w:szCs w:val="20"/>
      </w:rPr>
      <w:t>techniczny</w:t>
    </w:r>
    <w:r w:rsidRPr="00B72B93">
      <w:rPr>
        <w:rFonts w:cs="Times New Roman"/>
        <w:sz w:val="20"/>
        <w:szCs w:val="20"/>
      </w:rPr>
      <w:t xml:space="preserve"> pn. „</w:t>
    </w:r>
    <w:r w:rsidR="00F06583">
      <w:rPr>
        <w:rFonts w:cs="Times New Roman"/>
        <w:sz w:val="20"/>
        <w:szCs w:val="20"/>
      </w:rPr>
      <w:t>Budowa sieci kanalizacji deszczowej oraz p</w:t>
    </w:r>
    <w:r>
      <w:rPr>
        <w:rFonts w:cs="Times New Roman"/>
        <w:sz w:val="20"/>
        <w:szCs w:val="20"/>
      </w:rPr>
      <w:t>rzebudowa konstrukcji i nawierzchni drogi ul. Ratuszowej w Ruszowie  na odcinku od ul. Żagańskiej do ul. Ułańskiej</w:t>
    </w:r>
    <w:r w:rsidRPr="00B72B93">
      <w:rPr>
        <w:rFonts w:cs="Times New Roman"/>
        <w:sz w:val="20"/>
        <w:szCs w:val="20"/>
      </w:rPr>
      <w:t>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2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3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4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5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6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7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  <w:lvl w:ilvl="8">
      <w:start w:val="1"/>
      <w:numFmt w:val="bullet"/>
      <w:lvlText w:val="←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sz w:val="22"/>
      </w:rPr>
    </w:lvl>
  </w:abstractNum>
  <w:abstractNum w:abstractNumId="6">
    <w:nsid w:val="00000008"/>
    <w:multiLevelType w:val="single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sz w:val="22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sz w:val="22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Liberation Serif" w:hAnsi="Liberation Serif" w:cs="Arial"/>
        <w:color w:val="313131"/>
        <w:sz w:val="22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Liberation Serif" w:hAnsi="Liberation Serif" w:cs="Liberation Serif"/>
      </w:rPr>
    </w:lvl>
  </w:abstractNum>
  <w:abstractNum w:abstractNumId="12">
    <w:nsid w:val="008C1829"/>
    <w:multiLevelType w:val="hybridMultilevel"/>
    <w:tmpl w:val="477603F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048C1C16"/>
    <w:multiLevelType w:val="hybridMultilevel"/>
    <w:tmpl w:val="3BCE9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CB22FC1"/>
    <w:multiLevelType w:val="hybridMultilevel"/>
    <w:tmpl w:val="CC14C4D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5F0BEB"/>
    <w:multiLevelType w:val="hybridMultilevel"/>
    <w:tmpl w:val="E3DA9FE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191D2EB7"/>
    <w:multiLevelType w:val="hybridMultilevel"/>
    <w:tmpl w:val="96689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A93F9E"/>
    <w:multiLevelType w:val="hybridMultilevel"/>
    <w:tmpl w:val="69EC1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DD65038"/>
    <w:multiLevelType w:val="hybridMultilevel"/>
    <w:tmpl w:val="570CC2F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3B24B6"/>
    <w:multiLevelType w:val="multilevel"/>
    <w:tmpl w:val="2EE441FC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2ED25AA7"/>
    <w:multiLevelType w:val="multilevel"/>
    <w:tmpl w:val="8554744A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367D1087"/>
    <w:multiLevelType w:val="hybridMultilevel"/>
    <w:tmpl w:val="87CE82E8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38B06FB3"/>
    <w:multiLevelType w:val="hybridMultilevel"/>
    <w:tmpl w:val="116252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846E35"/>
    <w:multiLevelType w:val="hybridMultilevel"/>
    <w:tmpl w:val="38929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B768B0"/>
    <w:multiLevelType w:val="hybridMultilevel"/>
    <w:tmpl w:val="109EB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CA25D1"/>
    <w:multiLevelType w:val="hybridMultilevel"/>
    <w:tmpl w:val="012411D2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604E3A"/>
    <w:multiLevelType w:val="hybridMultilevel"/>
    <w:tmpl w:val="B120A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60DFB"/>
    <w:multiLevelType w:val="hybridMultilevel"/>
    <w:tmpl w:val="615EE1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4639BE"/>
    <w:multiLevelType w:val="hybridMultilevel"/>
    <w:tmpl w:val="666815B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E96732"/>
    <w:multiLevelType w:val="hybridMultilevel"/>
    <w:tmpl w:val="DA0C92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CE0B25"/>
    <w:multiLevelType w:val="hybridMultilevel"/>
    <w:tmpl w:val="9B5CB8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6B202E"/>
    <w:multiLevelType w:val="hybridMultilevel"/>
    <w:tmpl w:val="A78419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3A50BD8"/>
    <w:multiLevelType w:val="hybridMultilevel"/>
    <w:tmpl w:val="E3CCB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46FDF"/>
    <w:multiLevelType w:val="hybridMultilevel"/>
    <w:tmpl w:val="F918BB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C770D5"/>
    <w:multiLevelType w:val="hybridMultilevel"/>
    <w:tmpl w:val="EF287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7C73C3"/>
    <w:multiLevelType w:val="multilevel"/>
    <w:tmpl w:val="AE04863A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1571" w:hanging="720"/>
      </w:pPr>
      <w:rPr>
        <w:sz w:val="24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6">
    <w:nsid w:val="7A7B180E"/>
    <w:multiLevelType w:val="multilevel"/>
    <w:tmpl w:val="041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6"/>
  </w:num>
  <w:num w:numId="2">
    <w:abstractNumId w:val="18"/>
  </w:num>
  <w:num w:numId="3">
    <w:abstractNumId w:val="0"/>
  </w:num>
  <w:num w:numId="4">
    <w:abstractNumId w:val="30"/>
  </w:num>
  <w:num w:numId="5">
    <w:abstractNumId w:val="13"/>
  </w:num>
  <w:num w:numId="6">
    <w:abstractNumId w:val="1"/>
  </w:num>
  <w:num w:numId="7">
    <w:abstractNumId w:val="33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26"/>
  </w:num>
  <w:num w:numId="16">
    <w:abstractNumId w:val="27"/>
  </w:num>
  <w:num w:numId="17">
    <w:abstractNumId w:val="29"/>
  </w:num>
  <w:num w:numId="18">
    <w:abstractNumId w:val="24"/>
  </w:num>
  <w:num w:numId="19">
    <w:abstractNumId w:val="17"/>
  </w:num>
  <w:num w:numId="20">
    <w:abstractNumId w:val="9"/>
  </w:num>
  <w:num w:numId="21">
    <w:abstractNumId w:val="10"/>
  </w:num>
  <w:num w:numId="22">
    <w:abstractNumId w:val="11"/>
  </w:num>
  <w:num w:numId="23">
    <w:abstractNumId w:val="23"/>
  </w:num>
  <w:num w:numId="24">
    <w:abstractNumId w:val="34"/>
  </w:num>
  <w:num w:numId="25">
    <w:abstractNumId w:val="16"/>
  </w:num>
  <w:num w:numId="26">
    <w:abstractNumId w:val="21"/>
  </w:num>
  <w:num w:numId="27">
    <w:abstractNumId w:val="12"/>
  </w:num>
  <w:num w:numId="28">
    <w:abstractNumId w:val="28"/>
  </w:num>
  <w:num w:numId="29">
    <w:abstractNumId w:val="19"/>
  </w:num>
  <w:num w:numId="30">
    <w:abstractNumId w:val="20"/>
  </w:num>
  <w:num w:numId="31">
    <w:abstractNumId w:val="15"/>
  </w:num>
  <w:num w:numId="32">
    <w:abstractNumId w:val="31"/>
  </w:num>
  <w:num w:numId="33">
    <w:abstractNumId w:val="28"/>
  </w:num>
  <w:num w:numId="34">
    <w:abstractNumId w:val="35"/>
  </w:num>
  <w:num w:numId="35">
    <w:abstractNumId w:val="32"/>
  </w:num>
  <w:num w:numId="36">
    <w:abstractNumId w:val="25"/>
  </w:num>
  <w:num w:numId="37">
    <w:abstractNumId w:val="22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A7E"/>
    <w:rsid w:val="00030E70"/>
    <w:rsid w:val="00045B80"/>
    <w:rsid w:val="00062775"/>
    <w:rsid w:val="00073269"/>
    <w:rsid w:val="000A7390"/>
    <w:rsid w:val="000F02D1"/>
    <w:rsid w:val="001A73B5"/>
    <w:rsid w:val="001D042D"/>
    <w:rsid w:val="00246E25"/>
    <w:rsid w:val="00254B97"/>
    <w:rsid w:val="002768A0"/>
    <w:rsid w:val="002A209D"/>
    <w:rsid w:val="002A5A2B"/>
    <w:rsid w:val="002C45CF"/>
    <w:rsid w:val="002E0157"/>
    <w:rsid w:val="0034535F"/>
    <w:rsid w:val="003541A5"/>
    <w:rsid w:val="00371072"/>
    <w:rsid w:val="003724E6"/>
    <w:rsid w:val="00383895"/>
    <w:rsid w:val="0039228A"/>
    <w:rsid w:val="003C4DD4"/>
    <w:rsid w:val="00415A64"/>
    <w:rsid w:val="00422934"/>
    <w:rsid w:val="0044210C"/>
    <w:rsid w:val="0049140F"/>
    <w:rsid w:val="004A35E6"/>
    <w:rsid w:val="004B6070"/>
    <w:rsid w:val="004E3B06"/>
    <w:rsid w:val="004F54AC"/>
    <w:rsid w:val="0054738A"/>
    <w:rsid w:val="005A584E"/>
    <w:rsid w:val="005B2B1B"/>
    <w:rsid w:val="00602BAB"/>
    <w:rsid w:val="006A16E2"/>
    <w:rsid w:val="006A372C"/>
    <w:rsid w:val="00703BE2"/>
    <w:rsid w:val="00723B46"/>
    <w:rsid w:val="00744828"/>
    <w:rsid w:val="00783F3B"/>
    <w:rsid w:val="00785355"/>
    <w:rsid w:val="007B41F0"/>
    <w:rsid w:val="007D00C9"/>
    <w:rsid w:val="007E13DE"/>
    <w:rsid w:val="008F5EA5"/>
    <w:rsid w:val="009529CA"/>
    <w:rsid w:val="00965439"/>
    <w:rsid w:val="009F65BC"/>
    <w:rsid w:val="00A26671"/>
    <w:rsid w:val="00A33225"/>
    <w:rsid w:val="00A60792"/>
    <w:rsid w:val="00AD54BC"/>
    <w:rsid w:val="00AE48C7"/>
    <w:rsid w:val="00B0691C"/>
    <w:rsid w:val="00B579C5"/>
    <w:rsid w:val="00B72B93"/>
    <w:rsid w:val="00B914B8"/>
    <w:rsid w:val="00BB5780"/>
    <w:rsid w:val="00BC4D6F"/>
    <w:rsid w:val="00C00155"/>
    <w:rsid w:val="00C15D3F"/>
    <w:rsid w:val="00C364E4"/>
    <w:rsid w:val="00C45A7E"/>
    <w:rsid w:val="00C9503F"/>
    <w:rsid w:val="00CB1BDD"/>
    <w:rsid w:val="00CB3EC5"/>
    <w:rsid w:val="00CB4C02"/>
    <w:rsid w:val="00CB7BB1"/>
    <w:rsid w:val="00CD2BAF"/>
    <w:rsid w:val="00D72ABC"/>
    <w:rsid w:val="00DA7E66"/>
    <w:rsid w:val="00DA7FA7"/>
    <w:rsid w:val="00DD568D"/>
    <w:rsid w:val="00E03230"/>
    <w:rsid w:val="00E7394F"/>
    <w:rsid w:val="00E912C7"/>
    <w:rsid w:val="00EC2138"/>
    <w:rsid w:val="00EC3A6C"/>
    <w:rsid w:val="00F018AD"/>
    <w:rsid w:val="00F02A1B"/>
    <w:rsid w:val="00F06583"/>
    <w:rsid w:val="00F2356F"/>
    <w:rsid w:val="00F44314"/>
    <w:rsid w:val="00F655D5"/>
    <w:rsid w:val="00FB36B5"/>
    <w:rsid w:val="00FC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535F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F44314"/>
    <w:pPr>
      <w:keepNext/>
      <w:keepLines/>
      <w:numPr>
        <w:numId w:val="34"/>
      </w:numPr>
      <w:pBdr>
        <w:bottom w:val="single" w:sz="4" w:space="1" w:color="auto"/>
      </w:pBdr>
      <w:spacing w:before="360" w:after="120"/>
      <w:outlineLvl w:val="0"/>
    </w:pPr>
    <w:rPr>
      <w:rFonts w:eastAsiaTheme="majorEastAsia" w:cstheme="majorBidi"/>
      <w:b/>
      <w:color w:val="538135" w:themeColor="accent6" w:themeShade="BF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4314"/>
    <w:pPr>
      <w:keepNext/>
      <w:keepLines/>
      <w:numPr>
        <w:ilvl w:val="1"/>
        <w:numId w:val="34"/>
      </w:numPr>
      <w:spacing w:before="40" w:after="0"/>
      <w:outlineLvl w:val="1"/>
    </w:pPr>
    <w:rPr>
      <w:rFonts w:eastAsiaTheme="majorEastAsia" w:cstheme="majorBidi"/>
      <w:b/>
      <w:color w:val="538135" w:themeColor="accent6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4314"/>
    <w:pPr>
      <w:keepNext/>
      <w:keepLines/>
      <w:numPr>
        <w:ilvl w:val="2"/>
        <w:numId w:val="34"/>
      </w:numPr>
      <w:spacing w:before="40" w:after="0"/>
      <w:outlineLvl w:val="2"/>
    </w:pPr>
    <w:rPr>
      <w:rFonts w:eastAsiaTheme="majorEastAsia" w:cstheme="majorBidi"/>
      <w:b/>
      <w:color w:val="538135" w:themeColor="accent6" w:themeShade="B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4314"/>
    <w:pPr>
      <w:keepNext/>
      <w:keepLines/>
      <w:numPr>
        <w:ilvl w:val="3"/>
        <w:numId w:val="3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44314"/>
    <w:pPr>
      <w:keepNext/>
      <w:keepLines/>
      <w:numPr>
        <w:ilvl w:val="4"/>
        <w:numId w:val="3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4314"/>
    <w:pPr>
      <w:keepNext/>
      <w:keepLines/>
      <w:numPr>
        <w:ilvl w:val="5"/>
        <w:numId w:val="3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4314"/>
    <w:pPr>
      <w:keepNext/>
      <w:keepLines/>
      <w:numPr>
        <w:ilvl w:val="6"/>
        <w:numId w:val="3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4314"/>
    <w:pPr>
      <w:keepNext/>
      <w:keepLines/>
      <w:numPr>
        <w:ilvl w:val="7"/>
        <w:numId w:val="3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4314"/>
    <w:pPr>
      <w:keepNext/>
      <w:keepLines/>
      <w:numPr>
        <w:ilvl w:val="8"/>
        <w:numId w:val="3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4314"/>
    <w:rPr>
      <w:rFonts w:ascii="Times New Roman" w:eastAsiaTheme="majorEastAsia" w:hAnsi="Times New Roman" w:cstheme="majorBidi"/>
      <w:b/>
      <w:color w:val="538135" w:themeColor="accent6" w:themeShade="BF"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44314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44314"/>
    <w:rPr>
      <w:rFonts w:ascii="Times New Roman" w:eastAsiaTheme="majorEastAsia" w:hAnsi="Times New Roman" w:cstheme="majorBidi"/>
      <w:b/>
      <w:color w:val="538135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4314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semiHidden/>
    <w:rsid w:val="00F44314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4314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4314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43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43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F4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314"/>
  </w:style>
  <w:style w:type="paragraph" w:styleId="Stopka">
    <w:name w:val="footer"/>
    <w:basedOn w:val="Normalny"/>
    <w:link w:val="StopkaZnak"/>
    <w:unhideWhenUsed/>
    <w:rsid w:val="00F4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44314"/>
  </w:style>
  <w:style w:type="paragraph" w:styleId="Akapitzlist">
    <w:name w:val="List Paragraph"/>
    <w:basedOn w:val="Normalny"/>
    <w:uiPriority w:val="34"/>
    <w:qFormat/>
    <w:rsid w:val="0034535F"/>
    <w:pPr>
      <w:spacing w:line="240" w:lineRule="auto"/>
      <w:ind w:left="720"/>
      <w:contextualSpacing/>
      <w:jc w:val="both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383895"/>
    <w:pPr>
      <w:numPr>
        <w:numId w:val="0"/>
      </w:numPr>
      <w:pBdr>
        <w:bottom w:val="none" w:sz="0" w:space="0" w:color="auto"/>
      </w:pBd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8389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8389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383895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383895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83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00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155"/>
    <w:rPr>
      <w:rFonts w:ascii="Tahoma" w:hAnsi="Tahoma" w:cs="Tahoma"/>
      <w:sz w:val="16"/>
      <w:szCs w:val="16"/>
    </w:rPr>
  </w:style>
  <w:style w:type="paragraph" w:customStyle="1" w:styleId="Dopasowany">
    <w:name w:val="Dopasowany"/>
    <w:basedOn w:val="Normalny"/>
    <w:qFormat/>
    <w:rsid w:val="007D00C9"/>
    <w:pPr>
      <w:widowControl w:val="0"/>
      <w:spacing w:after="0" w:line="240" w:lineRule="auto"/>
      <w:jc w:val="both"/>
    </w:pPr>
    <w:rPr>
      <w:rFonts w:ascii="Calibri" w:eastAsia="Arial" w:hAnsi="Calibri" w:cs="Times New Roman"/>
      <w:sz w:val="22"/>
    </w:rPr>
  </w:style>
  <w:style w:type="paragraph" w:styleId="Bezodstpw">
    <w:name w:val="No Spacing"/>
    <w:uiPriority w:val="1"/>
    <w:qFormat/>
    <w:rsid w:val="00723B4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Wcicienormalne">
    <w:name w:val="Normal Indent"/>
    <w:basedOn w:val="Normalny"/>
    <w:rsid w:val="004A35E6"/>
    <w:pPr>
      <w:spacing w:after="0" w:line="240" w:lineRule="auto"/>
      <w:ind w:left="708"/>
    </w:pPr>
    <w:rPr>
      <w:rFonts w:eastAsia="Times New Roman" w:cs="Times New Roman"/>
      <w:sz w:val="26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4535F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F44314"/>
    <w:pPr>
      <w:keepNext/>
      <w:keepLines/>
      <w:numPr>
        <w:numId w:val="34"/>
      </w:numPr>
      <w:pBdr>
        <w:bottom w:val="single" w:sz="4" w:space="1" w:color="auto"/>
      </w:pBdr>
      <w:spacing w:before="360" w:after="120"/>
      <w:outlineLvl w:val="0"/>
    </w:pPr>
    <w:rPr>
      <w:rFonts w:eastAsiaTheme="majorEastAsia" w:cstheme="majorBidi"/>
      <w:b/>
      <w:color w:val="538135" w:themeColor="accent6" w:themeShade="BF"/>
      <w:sz w:val="36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4314"/>
    <w:pPr>
      <w:keepNext/>
      <w:keepLines/>
      <w:numPr>
        <w:ilvl w:val="1"/>
        <w:numId w:val="34"/>
      </w:numPr>
      <w:spacing w:before="40" w:after="0"/>
      <w:outlineLvl w:val="1"/>
    </w:pPr>
    <w:rPr>
      <w:rFonts w:eastAsiaTheme="majorEastAsia" w:cstheme="majorBidi"/>
      <w:b/>
      <w:color w:val="538135" w:themeColor="accent6" w:themeShade="BF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44314"/>
    <w:pPr>
      <w:keepNext/>
      <w:keepLines/>
      <w:numPr>
        <w:ilvl w:val="2"/>
        <w:numId w:val="34"/>
      </w:numPr>
      <w:spacing w:before="40" w:after="0"/>
      <w:outlineLvl w:val="2"/>
    </w:pPr>
    <w:rPr>
      <w:rFonts w:eastAsiaTheme="majorEastAsia" w:cstheme="majorBidi"/>
      <w:b/>
      <w:color w:val="538135" w:themeColor="accent6" w:themeShade="BF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4314"/>
    <w:pPr>
      <w:keepNext/>
      <w:keepLines/>
      <w:numPr>
        <w:ilvl w:val="3"/>
        <w:numId w:val="34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44314"/>
    <w:pPr>
      <w:keepNext/>
      <w:keepLines/>
      <w:numPr>
        <w:ilvl w:val="4"/>
        <w:numId w:val="3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4314"/>
    <w:pPr>
      <w:keepNext/>
      <w:keepLines/>
      <w:numPr>
        <w:ilvl w:val="5"/>
        <w:numId w:val="3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4314"/>
    <w:pPr>
      <w:keepNext/>
      <w:keepLines/>
      <w:numPr>
        <w:ilvl w:val="6"/>
        <w:numId w:val="3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4314"/>
    <w:pPr>
      <w:keepNext/>
      <w:keepLines/>
      <w:numPr>
        <w:ilvl w:val="7"/>
        <w:numId w:val="3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4314"/>
    <w:pPr>
      <w:keepNext/>
      <w:keepLines/>
      <w:numPr>
        <w:ilvl w:val="8"/>
        <w:numId w:val="3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4314"/>
    <w:rPr>
      <w:rFonts w:ascii="Times New Roman" w:eastAsiaTheme="majorEastAsia" w:hAnsi="Times New Roman" w:cstheme="majorBidi"/>
      <w:b/>
      <w:color w:val="538135" w:themeColor="accent6" w:themeShade="BF"/>
      <w:sz w:val="36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44314"/>
    <w:rPr>
      <w:rFonts w:ascii="Times New Roman" w:eastAsiaTheme="majorEastAsia" w:hAnsi="Times New Roman" w:cstheme="majorBidi"/>
      <w:b/>
      <w:color w:val="538135" w:themeColor="accent6" w:themeShade="BF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44314"/>
    <w:rPr>
      <w:rFonts w:ascii="Times New Roman" w:eastAsiaTheme="majorEastAsia" w:hAnsi="Times New Roman" w:cstheme="majorBidi"/>
      <w:b/>
      <w:color w:val="538135" w:themeColor="accent6" w:themeShade="B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44314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semiHidden/>
    <w:rsid w:val="00F44314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44314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44314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443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4431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F4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4314"/>
  </w:style>
  <w:style w:type="paragraph" w:styleId="Stopka">
    <w:name w:val="footer"/>
    <w:basedOn w:val="Normalny"/>
    <w:link w:val="StopkaZnak"/>
    <w:unhideWhenUsed/>
    <w:rsid w:val="00F443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44314"/>
  </w:style>
  <w:style w:type="paragraph" w:styleId="Akapitzlist">
    <w:name w:val="List Paragraph"/>
    <w:basedOn w:val="Normalny"/>
    <w:uiPriority w:val="34"/>
    <w:qFormat/>
    <w:rsid w:val="0034535F"/>
    <w:pPr>
      <w:spacing w:line="240" w:lineRule="auto"/>
      <w:ind w:left="720"/>
      <w:contextualSpacing/>
      <w:jc w:val="both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383895"/>
    <w:pPr>
      <w:numPr>
        <w:numId w:val="0"/>
      </w:numPr>
      <w:pBdr>
        <w:bottom w:val="none" w:sz="0" w:space="0" w:color="auto"/>
      </w:pBdr>
      <w:spacing w:before="240" w:after="0"/>
      <w:outlineLvl w:val="9"/>
    </w:pPr>
    <w:rPr>
      <w:rFonts w:asciiTheme="majorHAnsi" w:hAnsiTheme="majorHAnsi"/>
      <w:b w:val="0"/>
      <w:color w:val="2F5496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83895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383895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383895"/>
    <w:pPr>
      <w:spacing w:after="100"/>
      <w:ind w:left="480"/>
    </w:pPr>
  </w:style>
  <w:style w:type="character" w:styleId="Hipercze">
    <w:name w:val="Hyperlink"/>
    <w:basedOn w:val="Domylnaczcionkaakapitu"/>
    <w:uiPriority w:val="99"/>
    <w:unhideWhenUsed/>
    <w:rsid w:val="00383895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3838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00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00155"/>
    <w:rPr>
      <w:rFonts w:ascii="Tahoma" w:hAnsi="Tahoma" w:cs="Tahoma"/>
      <w:sz w:val="16"/>
      <w:szCs w:val="16"/>
    </w:rPr>
  </w:style>
  <w:style w:type="paragraph" w:customStyle="1" w:styleId="Dopasowany">
    <w:name w:val="Dopasowany"/>
    <w:basedOn w:val="Normalny"/>
    <w:qFormat/>
    <w:rsid w:val="007D00C9"/>
    <w:pPr>
      <w:widowControl w:val="0"/>
      <w:spacing w:after="0" w:line="240" w:lineRule="auto"/>
      <w:jc w:val="both"/>
    </w:pPr>
    <w:rPr>
      <w:rFonts w:ascii="Calibri" w:eastAsia="Arial" w:hAnsi="Calibri" w:cs="Times New Roman"/>
      <w:sz w:val="22"/>
    </w:rPr>
  </w:style>
  <w:style w:type="paragraph" w:styleId="Bezodstpw">
    <w:name w:val="No Spacing"/>
    <w:uiPriority w:val="1"/>
    <w:qFormat/>
    <w:rsid w:val="00723B46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Wcicienormalne">
    <w:name w:val="Normal Indent"/>
    <w:basedOn w:val="Normalny"/>
    <w:rsid w:val="004A35E6"/>
    <w:pPr>
      <w:spacing w:after="0" w:line="240" w:lineRule="auto"/>
      <w:ind w:left="708"/>
    </w:pPr>
    <w:rPr>
      <w:rFonts w:eastAsia="Times New Roman" w:cs="Times New Roman"/>
      <w:sz w:val="26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6A181-19E0-4E25-9711-68AA7D6B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18</Pages>
  <Words>3939</Words>
  <Characters>23634</Characters>
  <Application>Microsoft Office Word</Application>
  <DocSecurity>0</DocSecurity>
  <Lines>196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Tokarczyk</dc:creator>
  <cp:lastModifiedBy>user</cp:lastModifiedBy>
  <cp:revision>32</cp:revision>
  <cp:lastPrinted>2022-05-19T09:35:00Z</cp:lastPrinted>
  <dcterms:created xsi:type="dcterms:W3CDTF">2021-10-21T09:35:00Z</dcterms:created>
  <dcterms:modified xsi:type="dcterms:W3CDTF">2022-12-08T13:19:00Z</dcterms:modified>
</cp:coreProperties>
</file>